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ABE" w:rsidRPr="00552ABE" w:rsidRDefault="00552ABE" w:rsidP="00552ABE">
      <w:pPr>
        <w:pStyle w:val="Heading1"/>
        <w:rPr>
          <w:rFonts w:ascii="Arial" w:hAnsi="Arial" w:cs="Arial"/>
          <w:color w:val="000000"/>
          <w:szCs w:val="20"/>
        </w:rPr>
      </w:pPr>
      <w:r w:rsidRPr="00552ABE">
        <w:rPr>
          <w:rFonts w:ascii="Arial" w:hAnsi="Arial" w:cs="Arial"/>
          <w:color w:val="000000"/>
          <w:szCs w:val="20"/>
        </w:rPr>
        <w:t>FOR IMMEDIATE RELEASE</w:t>
      </w:r>
    </w:p>
    <w:p w:rsidR="00552ABE" w:rsidRPr="00552ABE" w:rsidRDefault="00552ABE" w:rsidP="00552ABE">
      <w:pPr>
        <w:rPr>
          <w:rFonts w:ascii="Arial" w:hAnsi="Arial" w:cs="Arial"/>
          <w:color w:val="000000"/>
          <w:sz w:val="20"/>
          <w:szCs w:val="20"/>
        </w:rPr>
      </w:pPr>
    </w:p>
    <w:p w:rsidR="005A5F1A" w:rsidRDefault="00552ABE" w:rsidP="005A5F1A">
      <w:pPr>
        <w:ind w:left="1440" w:hanging="1440"/>
        <w:rPr>
          <w:rFonts w:ascii="Arial" w:hAnsi="Arial" w:cs="Arial"/>
          <w:color w:val="000000"/>
          <w:sz w:val="20"/>
          <w:szCs w:val="20"/>
        </w:rPr>
      </w:pPr>
      <w:r w:rsidRPr="00552ABE">
        <w:rPr>
          <w:rFonts w:ascii="Arial" w:hAnsi="Arial" w:cs="Arial"/>
          <w:b/>
          <w:bCs/>
          <w:color w:val="000000"/>
          <w:sz w:val="20"/>
          <w:szCs w:val="20"/>
        </w:rPr>
        <w:t>Contact</w:t>
      </w:r>
      <w:r w:rsidRPr="00552ABE">
        <w:rPr>
          <w:rFonts w:ascii="Arial" w:hAnsi="Arial" w:cs="Arial"/>
          <w:color w:val="000000"/>
          <w:sz w:val="20"/>
          <w:szCs w:val="20"/>
        </w:rPr>
        <w:t>:</w:t>
      </w:r>
      <w:r w:rsidRPr="00552ABE">
        <w:rPr>
          <w:rFonts w:ascii="Arial" w:hAnsi="Arial" w:cs="Arial"/>
          <w:color w:val="000000"/>
          <w:sz w:val="20"/>
          <w:szCs w:val="20"/>
        </w:rPr>
        <w:tab/>
        <w:t>Megan Licursi</w:t>
      </w:r>
      <w:r w:rsidR="005A5F1A">
        <w:rPr>
          <w:rFonts w:ascii="Arial" w:hAnsi="Arial" w:cs="Arial"/>
          <w:color w:val="000000"/>
          <w:sz w:val="20"/>
          <w:szCs w:val="20"/>
        </w:rPr>
        <w:tab/>
      </w:r>
      <w:r w:rsidR="005A5F1A">
        <w:rPr>
          <w:rFonts w:ascii="Arial" w:hAnsi="Arial" w:cs="Arial"/>
          <w:color w:val="000000"/>
          <w:sz w:val="20"/>
          <w:szCs w:val="20"/>
        </w:rPr>
        <w:tab/>
      </w:r>
      <w:r w:rsidR="005A5F1A">
        <w:rPr>
          <w:rFonts w:ascii="Arial" w:hAnsi="Arial" w:cs="Arial"/>
          <w:color w:val="000000"/>
          <w:sz w:val="20"/>
          <w:szCs w:val="20"/>
        </w:rPr>
        <w:tab/>
        <w:t>Donna Gray</w:t>
      </w:r>
      <w:r>
        <w:rPr>
          <w:rFonts w:ascii="Arial" w:hAnsi="Arial" w:cs="Arial"/>
          <w:color w:val="000000"/>
          <w:sz w:val="20"/>
          <w:szCs w:val="20"/>
        </w:rPr>
        <w:br/>
      </w:r>
      <w:r w:rsidR="005A5F1A">
        <w:rPr>
          <w:rFonts w:ascii="Arial" w:hAnsi="Arial" w:cs="Arial"/>
          <w:color w:val="000000"/>
          <w:sz w:val="20"/>
          <w:szCs w:val="20"/>
        </w:rPr>
        <w:t>MLMC</w:t>
      </w:r>
      <w:r w:rsidR="005A5F1A">
        <w:rPr>
          <w:rFonts w:ascii="Arial" w:hAnsi="Arial" w:cs="Arial"/>
          <w:color w:val="000000"/>
          <w:sz w:val="20"/>
          <w:szCs w:val="20"/>
        </w:rPr>
        <w:tab/>
      </w:r>
      <w:r w:rsidR="005A5F1A">
        <w:rPr>
          <w:rFonts w:ascii="Arial" w:hAnsi="Arial" w:cs="Arial"/>
          <w:color w:val="000000"/>
          <w:sz w:val="20"/>
          <w:szCs w:val="20"/>
        </w:rPr>
        <w:tab/>
      </w:r>
      <w:r w:rsidR="005A5F1A">
        <w:rPr>
          <w:rFonts w:ascii="Arial" w:hAnsi="Arial" w:cs="Arial"/>
          <w:color w:val="000000"/>
          <w:sz w:val="20"/>
          <w:szCs w:val="20"/>
        </w:rPr>
        <w:tab/>
      </w:r>
      <w:r w:rsidR="005A5F1A">
        <w:rPr>
          <w:rFonts w:ascii="Arial" w:hAnsi="Arial" w:cs="Arial"/>
          <w:color w:val="000000"/>
          <w:sz w:val="20"/>
          <w:szCs w:val="20"/>
        </w:rPr>
        <w:tab/>
        <w:t>Melitta North America</w:t>
      </w:r>
      <w:r w:rsidR="005A5F1A">
        <w:rPr>
          <w:rFonts w:ascii="Arial" w:hAnsi="Arial" w:cs="Arial"/>
          <w:color w:val="000000"/>
          <w:sz w:val="20"/>
          <w:szCs w:val="20"/>
        </w:rPr>
        <w:br/>
      </w:r>
      <w:r w:rsidRPr="00552ABE">
        <w:rPr>
          <w:rFonts w:ascii="Arial" w:hAnsi="Arial" w:cs="Arial"/>
          <w:color w:val="000000"/>
          <w:sz w:val="20"/>
          <w:szCs w:val="20"/>
        </w:rPr>
        <w:t>513.404.2545</w:t>
      </w:r>
      <w:r w:rsidR="005A5F1A">
        <w:rPr>
          <w:rFonts w:ascii="Arial" w:hAnsi="Arial" w:cs="Arial"/>
          <w:color w:val="000000"/>
          <w:sz w:val="20"/>
          <w:szCs w:val="20"/>
        </w:rPr>
        <w:tab/>
      </w:r>
      <w:r w:rsidR="005A5F1A">
        <w:rPr>
          <w:rFonts w:ascii="Arial" w:hAnsi="Arial" w:cs="Arial"/>
          <w:color w:val="000000"/>
          <w:sz w:val="20"/>
          <w:szCs w:val="20"/>
        </w:rPr>
        <w:tab/>
      </w:r>
      <w:r w:rsidR="005A5F1A">
        <w:rPr>
          <w:rFonts w:ascii="Arial" w:hAnsi="Arial" w:cs="Arial"/>
          <w:color w:val="000000"/>
          <w:sz w:val="20"/>
          <w:szCs w:val="20"/>
        </w:rPr>
        <w:tab/>
        <w:t>727.524.4816</w:t>
      </w:r>
      <w:r>
        <w:rPr>
          <w:rFonts w:ascii="Arial" w:hAnsi="Arial" w:cs="Arial"/>
          <w:color w:val="000000"/>
          <w:sz w:val="20"/>
          <w:szCs w:val="20"/>
        </w:rPr>
        <w:br/>
      </w:r>
      <w:hyperlink r:id="rId6" w:history="1">
        <w:r w:rsidR="00927E2D" w:rsidRPr="005A5F1A">
          <w:rPr>
            <w:rStyle w:val="Hyperlink"/>
            <w:rFonts w:ascii="Arial" w:hAnsi="Arial" w:cs="Arial"/>
            <w:color w:val="auto"/>
            <w:sz w:val="20"/>
            <w:szCs w:val="20"/>
            <w:u w:val="none"/>
          </w:rPr>
          <w:t>megan@licursi.net</w:t>
        </w:r>
      </w:hyperlink>
      <w:r w:rsidR="005A5F1A">
        <w:rPr>
          <w:rStyle w:val="Hyperlink"/>
          <w:rFonts w:ascii="Arial" w:hAnsi="Arial" w:cs="Arial"/>
          <w:color w:val="auto"/>
          <w:sz w:val="20"/>
          <w:szCs w:val="20"/>
          <w:u w:val="none"/>
        </w:rPr>
        <w:tab/>
      </w:r>
      <w:r w:rsidR="005A5F1A">
        <w:rPr>
          <w:rStyle w:val="Hyperlink"/>
          <w:rFonts w:ascii="Arial" w:hAnsi="Arial" w:cs="Arial"/>
          <w:color w:val="auto"/>
          <w:sz w:val="20"/>
          <w:szCs w:val="20"/>
          <w:u w:val="none"/>
        </w:rPr>
        <w:tab/>
      </w:r>
      <w:r w:rsidR="00F3343B">
        <w:rPr>
          <w:rStyle w:val="Hyperlink"/>
          <w:rFonts w:ascii="Arial" w:hAnsi="Arial" w:cs="Arial"/>
          <w:color w:val="auto"/>
          <w:sz w:val="20"/>
          <w:szCs w:val="20"/>
          <w:u w:val="none"/>
        </w:rPr>
        <w:t>d</w:t>
      </w:r>
      <w:r w:rsidR="005A5F1A">
        <w:rPr>
          <w:rStyle w:val="Hyperlink"/>
          <w:rFonts w:ascii="Arial" w:hAnsi="Arial" w:cs="Arial"/>
          <w:color w:val="auto"/>
          <w:sz w:val="20"/>
          <w:szCs w:val="20"/>
          <w:u w:val="none"/>
        </w:rPr>
        <w:t>onna.</w:t>
      </w:r>
      <w:r w:rsidR="00F3343B">
        <w:rPr>
          <w:rStyle w:val="Hyperlink"/>
          <w:rFonts w:ascii="Arial" w:hAnsi="Arial" w:cs="Arial"/>
          <w:color w:val="auto"/>
          <w:sz w:val="20"/>
          <w:szCs w:val="20"/>
          <w:u w:val="none"/>
        </w:rPr>
        <w:t>g</w:t>
      </w:r>
      <w:r w:rsidR="005A5F1A">
        <w:rPr>
          <w:rStyle w:val="Hyperlink"/>
          <w:rFonts w:ascii="Arial" w:hAnsi="Arial" w:cs="Arial"/>
          <w:color w:val="auto"/>
          <w:sz w:val="20"/>
          <w:szCs w:val="20"/>
          <w:u w:val="none"/>
        </w:rPr>
        <w:t>ray@melitta.com</w:t>
      </w:r>
      <w:r w:rsidR="005A5F1A" w:rsidRPr="005A5F1A">
        <w:rPr>
          <w:rStyle w:val="Hyperlink"/>
          <w:rFonts w:ascii="Arial" w:hAnsi="Arial" w:cs="Arial"/>
          <w:color w:val="auto"/>
          <w:sz w:val="20"/>
          <w:szCs w:val="20"/>
          <w:u w:val="none"/>
        </w:rPr>
        <w:tab/>
      </w:r>
    </w:p>
    <w:p w:rsidR="00927E2D" w:rsidRDefault="00927E2D" w:rsidP="00927E2D">
      <w:pPr>
        <w:ind w:left="1440" w:hanging="1440"/>
        <w:rPr>
          <w:rFonts w:ascii="Arial" w:hAnsi="Arial" w:cs="Arial"/>
          <w:color w:val="000000"/>
          <w:sz w:val="20"/>
          <w:szCs w:val="20"/>
        </w:rPr>
      </w:pPr>
    </w:p>
    <w:p w:rsidR="00F3343B" w:rsidRDefault="0071083A" w:rsidP="00F3343B">
      <w:pPr>
        <w:spacing w:line="240" w:lineRule="auto"/>
        <w:ind w:left="1440" w:hanging="1440"/>
        <w:jc w:val="center"/>
        <w:rPr>
          <w:rFonts w:ascii="Arial" w:hAnsi="Arial" w:cs="Arial"/>
          <w:color w:val="000000"/>
          <w:sz w:val="20"/>
          <w:szCs w:val="20"/>
        </w:rPr>
      </w:pPr>
      <w:r>
        <w:rPr>
          <w:rFonts w:ascii="Arial" w:hAnsi="Arial" w:cs="Arial"/>
          <w:b/>
          <w:bCs/>
          <w:noProof/>
          <w:color w:val="000000"/>
          <w:sz w:val="20"/>
          <w:szCs w:val="20"/>
        </w:rPr>
        <w:drawing>
          <wp:inline distT="0" distB="0" distL="0" distR="0">
            <wp:extent cx="1204595" cy="67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itta Crown Logo transparent background.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4595" cy="670560"/>
                    </a:xfrm>
                    <a:prstGeom prst="rect">
                      <a:avLst/>
                    </a:prstGeom>
                  </pic:spPr>
                </pic:pic>
              </a:graphicData>
            </a:graphic>
          </wp:inline>
        </w:drawing>
      </w:r>
    </w:p>
    <w:p w:rsidR="0071083A" w:rsidRDefault="00F3343B" w:rsidP="00F3343B">
      <w:pPr>
        <w:spacing w:line="240" w:lineRule="auto"/>
        <w:jc w:val="center"/>
        <w:rPr>
          <w:rFonts w:ascii="Arial" w:hAnsi="Arial" w:cs="Arial"/>
          <w:color w:val="000000"/>
          <w:sz w:val="20"/>
          <w:szCs w:val="20"/>
        </w:rPr>
      </w:pPr>
      <w:r>
        <w:rPr>
          <w:rFonts w:ascii="Arial" w:hAnsi="Arial" w:cs="Arial"/>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7.2pt;height:109.7pt">
            <v:imagedata r:id="rId8" o:title="Melitta North America - Signature Series Pour-Over Coffeemakers - Brass, White, Red"/>
          </v:shape>
        </w:pict>
      </w:r>
    </w:p>
    <w:p w:rsidR="00F3343B" w:rsidRDefault="00F3343B" w:rsidP="00F3343B">
      <w:pPr>
        <w:spacing w:line="240" w:lineRule="auto"/>
        <w:jc w:val="center"/>
        <w:rPr>
          <w:rFonts w:ascii="Arial" w:hAnsi="Arial" w:cs="Arial"/>
          <w:b/>
          <w:bCs/>
          <w:color w:val="000000"/>
          <w:sz w:val="20"/>
          <w:szCs w:val="20"/>
        </w:rPr>
      </w:pPr>
    </w:p>
    <w:p w:rsidR="00552ABE" w:rsidRPr="00E55DEE" w:rsidRDefault="00552ABE" w:rsidP="00552ABE">
      <w:pPr>
        <w:pStyle w:val="NormalWeb"/>
        <w:spacing w:after="0"/>
        <w:jc w:val="center"/>
        <w:rPr>
          <w:rFonts w:ascii="Arial" w:hAnsi="Arial" w:cs="Arial"/>
          <w:b/>
          <w:bCs/>
          <w:sz w:val="20"/>
          <w:szCs w:val="20"/>
        </w:rPr>
      </w:pPr>
      <w:r w:rsidRPr="00E55DEE">
        <w:rPr>
          <w:rFonts w:ascii="Arial" w:hAnsi="Arial" w:cs="Arial"/>
          <w:b/>
          <w:bCs/>
          <w:sz w:val="20"/>
          <w:szCs w:val="20"/>
        </w:rPr>
        <w:t xml:space="preserve">Melitta </w:t>
      </w:r>
      <w:r w:rsidR="00192E08" w:rsidRPr="00E55DEE">
        <w:rPr>
          <w:rFonts w:ascii="Arial" w:hAnsi="Arial" w:cs="Arial"/>
          <w:b/>
          <w:sz w:val="20"/>
          <w:szCs w:val="20"/>
        </w:rPr>
        <w:t>North America</w:t>
      </w:r>
      <w:r w:rsidR="00192E08" w:rsidRPr="00E55DEE">
        <w:rPr>
          <w:rFonts w:ascii="Arial" w:hAnsi="Arial" w:cs="Arial"/>
          <w:b/>
          <w:bCs/>
          <w:sz w:val="20"/>
          <w:szCs w:val="20"/>
        </w:rPr>
        <w:t xml:space="preserve"> </w:t>
      </w:r>
      <w:r w:rsidRPr="00E55DEE">
        <w:rPr>
          <w:rFonts w:ascii="Arial" w:hAnsi="Arial" w:cs="Arial"/>
          <w:b/>
          <w:bCs/>
          <w:sz w:val="20"/>
          <w:szCs w:val="20"/>
        </w:rPr>
        <w:t xml:space="preserve">Builds on Heritage, Launches Signature </w:t>
      </w:r>
      <w:r w:rsidR="0071083A" w:rsidRPr="00E55DEE">
        <w:rPr>
          <w:rFonts w:ascii="Arial" w:hAnsi="Arial" w:cs="Arial"/>
          <w:b/>
          <w:bCs/>
          <w:sz w:val="20"/>
          <w:szCs w:val="20"/>
        </w:rPr>
        <w:t xml:space="preserve">Series </w:t>
      </w:r>
      <w:r w:rsidRPr="00E55DEE">
        <w:rPr>
          <w:rFonts w:ascii="Arial" w:hAnsi="Arial" w:cs="Arial"/>
          <w:b/>
          <w:bCs/>
          <w:sz w:val="20"/>
          <w:szCs w:val="20"/>
        </w:rPr>
        <w:t>Pour-Over</w:t>
      </w:r>
      <w:r w:rsidR="0071083A" w:rsidRPr="00E55DEE">
        <w:rPr>
          <w:rFonts w:ascii="Arial" w:hAnsi="Arial" w:cs="Arial"/>
          <w:b/>
          <w:bCs/>
          <w:sz w:val="20"/>
          <w:szCs w:val="20"/>
        </w:rPr>
        <w:t>™</w:t>
      </w:r>
      <w:r w:rsidRPr="00E55DEE">
        <w:rPr>
          <w:rFonts w:ascii="Arial" w:hAnsi="Arial" w:cs="Arial"/>
          <w:b/>
          <w:bCs/>
          <w:sz w:val="20"/>
          <w:szCs w:val="20"/>
        </w:rPr>
        <w:t xml:space="preserve"> for the Perfect Cup of Coffee</w:t>
      </w:r>
      <w:r w:rsidRPr="00E55DEE">
        <w:rPr>
          <w:rFonts w:ascii="Arial" w:hAnsi="Arial" w:cs="Arial"/>
          <w:b/>
          <w:bCs/>
          <w:sz w:val="20"/>
          <w:szCs w:val="20"/>
        </w:rPr>
        <w:br/>
      </w:r>
      <w:r w:rsidRPr="00E55DEE">
        <w:rPr>
          <w:rFonts w:ascii="Arial" w:hAnsi="Arial" w:cs="Arial"/>
          <w:bCs/>
          <w:i/>
          <w:sz w:val="20"/>
          <w:szCs w:val="20"/>
        </w:rPr>
        <w:t xml:space="preserve">New line of Pour-Over </w:t>
      </w:r>
      <w:r w:rsidR="0071083A" w:rsidRPr="00E55DEE">
        <w:rPr>
          <w:rFonts w:ascii="Arial" w:hAnsi="Arial" w:cs="Arial"/>
          <w:bCs/>
          <w:i/>
          <w:sz w:val="20"/>
          <w:szCs w:val="20"/>
        </w:rPr>
        <w:t>coffeemakers</w:t>
      </w:r>
      <w:r w:rsidRPr="00E55DEE">
        <w:rPr>
          <w:rFonts w:ascii="Arial" w:hAnsi="Arial" w:cs="Arial"/>
          <w:bCs/>
          <w:i/>
          <w:sz w:val="20"/>
          <w:szCs w:val="20"/>
        </w:rPr>
        <w:t xml:space="preserve"> </w:t>
      </w:r>
      <w:r w:rsidR="00194755" w:rsidRPr="00E55DEE">
        <w:rPr>
          <w:rFonts w:ascii="Arial" w:hAnsi="Arial" w:cs="Arial"/>
          <w:bCs/>
          <w:i/>
          <w:sz w:val="20"/>
          <w:szCs w:val="20"/>
        </w:rPr>
        <w:t>allows customers to experience</w:t>
      </w:r>
      <w:r w:rsidRPr="00E55DEE">
        <w:rPr>
          <w:rFonts w:ascii="Arial" w:hAnsi="Arial" w:cs="Arial"/>
          <w:bCs/>
          <w:i/>
          <w:sz w:val="20"/>
          <w:szCs w:val="20"/>
        </w:rPr>
        <w:t xml:space="preserve"> handcrafted coffee at home</w:t>
      </w:r>
      <w:r w:rsidRPr="00E55DEE">
        <w:rPr>
          <w:rFonts w:ascii="Arial" w:hAnsi="Arial" w:cs="Arial"/>
          <w:b/>
          <w:bCs/>
          <w:sz w:val="20"/>
          <w:szCs w:val="20"/>
        </w:rPr>
        <w:t xml:space="preserve">  </w:t>
      </w:r>
    </w:p>
    <w:p w:rsidR="00552ABE" w:rsidRPr="00E55DEE" w:rsidRDefault="00552ABE" w:rsidP="00552ABE">
      <w:pPr>
        <w:pStyle w:val="NormalWeb"/>
        <w:spacing w:after="0"/>
        <w:jc w:val="center"/>
        <w:rPr>
          <w:rFonts w:ascii="Arial" w:hAnsi="Arial" w:cs="Arial"/>
          <w:b/>
          <w:bCs/>
          <w:sz w:val="20"/>
          <w:szCs w:val="20"/>
        </w:rPr>
      </w:pPr>
    </w:p>
    <w:p w:rsidR="00552ABE" w:rsidRPr="00E55DEE" w:rsidRDefault="00552ABE" w:rsidP="00552ABE">
      <w:pPr>
        <w:rPr>
          <w:rFonts w:ascii="Arial" w:hAnsi="Arial" w:cs="Arial"/>
          <w:sz w:val="20"/>
          <w:szCs w:val="20"/>
        </w:rPr>
      </w:pPr>
      <w:r w:rsidRPr="00E55DEE">
        <w:rPr>
          <w:rFonts w:ascii="Arial" w:hAnsi="Arial" w:cs="Arial"/>
          <w:b/>
          <w:sz w:val="20"/>
          <w:szCs w:val="20"/>
        </w:rPr>
        <w:t>CLEARWATER, FL</w:t>
      </w:r>
      <w:r w:rsidRPr="00E55DEE">
        <w:rPr>
          <w:rFonts w:ascii="Arial" w:hAnsi="Arial" w:cs="Arial"/>
          <w:sz w:val="20"/>
          <w:szCs w:val="20"/>
        </w:rPr>
        <w:t xml:space="preserve">—February 2, 2017— Melitta </w:t>
      </w:r>
      <w:r w:rsidR="00192E08" w:rsidRPr="00E55DEE">
        <w:rPr>
          <w:rFonts w:ascii="Arial" w:hAnsi="Arial" w:cs="Arial"/>
          <w:sz w:val="20"/>
          <w:szCs w:val="20"/>
        </w:rPr>
        <w:t>North America</w:t>
      </w:r>
      <w:r w:rsidRPr="00E55DEE">
        <w:rPr>
          <w:rFonts w:ascii="Arial" w:hAnsi="Arial" w:cs="Arial"/>
          <w:sz w:val="20"/>
          <w:szCs w:val="20"/>
        </w:rPr>
        <w:t xml:space="preserve">, a household name in exceptional coffee preparation, today announced </w:t>
      </w:r>
      <w:r w:rsidR="0071083A" w:rsidRPr="00E55DEE">
        <w:rPr>
          <w:rFonts w:ascii="Arial" w:hAnsi="Arial" w:cs="Arial"/>
          <w:sz w:val="20"/>
          <w:szCs w:val="20"/>
        </w:rPr>
        <w:t>the launch of its Signature</w:t>
      </w:r>
      <w:r w:rsidR="005337B0" w:rsidRPr="00E55DEE">
        <w:rPr>
          <w:rFonts w:ascii="Arial" w:hAnsi="Arial" w:cs="Arial"/>
          <w:sz w:val="20"/>
          <w:szCs w:val="20"/>
        </w:rPr>
        <w:t xml:space="preserve"> </w:t>
      </w:r>
      <w:r w:rsidR="0071083A" w:rsidRPr="00E55DEE">
        <w:rPr>
          <w:rFonts w:ascii="Arial" w:hAnsi="Arial" w:cs="Arial"/>
          <w:sz w:val="20"/>
          <w:szCs w:val="20"/>
        </w:rPr>
        <w:t xml:space="preserve">Series </w:t>
      </w:r>
      <w:r w:rsidR="005337B0" w:rsidRPr="00E55DEE">
        <w:rPr>
          <w:rFonts w:ascii="Arial" w:hAnsi="Arial" w:cs="Arial"/>
          <w:sz w:val="20"/>
          <w:szCs w:val="20"/>
        </w:rPr>
        <w:t>Pour</w:t>
      </w:r>
      <w:r w:rsidR="0071083A" w:rsidRPr="00E55DEE">
        <w:rPr>
          <w:rFonts w:ascii="Arial" w:hAnsi="Arial" w:cs="Arial"/>
          <w:sz w:val="20"/>
          <w:szCs w:val="20"/>
        </w:rPr>
        <w:t>-</w:t>
      </w:r>
      <w:r w:rsidR="005337B0" w:rsidRPr="00E55DEE">
        <w:rPr>
          <w:rFonts w:ascii="Arial" w:hAnsi="Arial" w:cs="Arial"/>
          <w:sz w:val="20"/>
          <w:szCs w:val="20"/>
        </w:rPr>
        <w:t>Over</w:t>
      </w:r>
      <w:r w:rsidR="0071083A" w:rsidRPr="00E55DEE">
        <w:rPr>
          <w:rFonts w:ascii="Arial" w:hAnsi="Arial" w:cs="Arial"/>
          <w:sz w:val="20"/>
          <w:szCs w:val="20"/>
        </w:rPr>
        <w:t>™</w:t>
      </w:r>
      <w:r w:rsidR="005337B0" w:rsidRPr="00E55DEE">
        <w:rPr>
          <w:rFonts w:ascii="Arial" w:hAnsi="Arial" w:cs="Arial"/>
          <w:sz w:val="20"/>
          <w:szCs w:val="20"/>
        </w:rPr>
        <w:t xml:space="preserve"> </w:t>
      </w:r>
      <w:r w:rsidR="0071083A" w:rsidRPr="00E55DEE">
        <w:rPr>
          <w:rFonts w:ascii="Arial" w:hAnsi="Arial" w:cs="Arial"/>
          <w:sz w:val="20"/>
          <w:szCs w:val="20"/>
        </w:rPr>
        <w:t>coffeemakers</w:t>
      </w:r>
      <w:r w:rsidR="005337B0" w:rsidRPr="00E55DEE">
        <w:rPr>
          <w:rFonts w:ascii="Arial" w:hAnsi="Arial" w:cs="Arial"/>
          <w:sz w:val="20"/>
          <w:szCs w:val="20"/>
        </w:rPr>
        <w:t xml:space="preserve"> designed for customers in pursuit of a better cup of coffee</w:t>
      </w:r>
      <w:r w:rsidR="0071083A" w:rsidRPr="00E55DEE">
        <w:rPr>
          <w:rFonts w:ascii="Arial" w:hAnsi="Arial" w:cs="Arial"/>
          <w:sz w:val="20"/>
          <w:szCs w:val="20"/>
        </w:rPr>
        <w:t>,</w:t>
      </w:r>
      <w:r w:rsidR="00ED2ECA" w:rsidRPr="00E55DEE">
        <w:rPr>
          <w:rFonts w:ascii="Arial" w:hAnsi="Arial" w:cs="Arial"/>
          <w:sz w:val="20"/>
          <w:szCs w:val="20"/>
        </w:rPr>
        <w:t xml:space="preserve"> in the comfort of their own home</w:t>
      </w:r>
      <w:r w:rsidR="005337B0" w:rsidRPr="00E55DEE">
        <w:rPr>
          <w:rFonts w:ascii="Arial" w:hAnsi="Arial" w:cs="Arial"/>
          <w:sz w:val="20"/>
          <w:szCs w:val="20"/>
        </w:rPr>
        <w:t>.</w:t>
      </w:r>
    </w:p>
    <w:p w:rsidR="00194755" w:rsidRPr="00E55DEE" w:rsidRDefault="00194755" w:rsidP="00194755">
      <w:pPr>
        <w:rPr>
          <w:rFonts w:ascii="Arial" w:hAnsi="Arial" w:cs="Arial"/>
          <w:sz w:val="20"/>
          <w:szCs w:val="20"/>
        </w:rPr>
      </w:pPr>
      <w:r w:rsidRPr="00E55DEE">
        <w:rPr>
          <w:rFonts w:ascii="Arial" w:hAnsi="Arial" w:cs="Arial"/>
          <w:sz w:val="20"/>
          <w:szCs w:val="20"/>
        </w:rPr>
        <w:t xml:space="preserve">“As the inventor of the </w:t>
      </w:r>
      <w:r w:rsidR="00CD0AE1" w:rsidRPr="00E55DEE">
        <w:rPr>
          <w:rFonts w:ascii="Arial" w:hAnsi="Arial" w:cs="Arial"/>
          <w:sz w:val="20"/>
          <w:szCs w:val="20"/>
        </w:rPr>
        <w:t>o</w:t>
      </w:r>
      <w:r w:rsidR="0071083A" w:rsidRPr="00E55DEE">
        <w:rPr>
          <w:rFonts w:ascii="Arial" w:hAnsi="Arial" w:cs="Arial"/>
          <w:sz w:val="20"/>
          <w:szCs w:val="20"/>
        </w:rPr>
        <w:t xml:space="preserve">riginal </w:t>
      </w:r>
      <w:r w:rsidRPr="00E55DEE">
        <w:rPr>
          <w:rFonts w:ascii="Arial" w:hAnsi="Arial" w:cs="Arial"/>
          <w:sz w:val="20"/>
          <w:szCs w:val="20"/>
        </w:rPr>
        <w:t>Pour</w:t>
      </w:r>
      <w:r w:rsidR="0071083A" w:rsidRPr="00E55DEE">
        <w:rPr>
          <w:rFonts w:ascii="Arial" w:hAnsi="Arial" w:cs="Arial"/>
          <w:sz w:val="20"/>
          <w:szCs w:val="20"/>
        </w:rPr>
        <w:t>-</w:t>
      </w:r>
      <w:r w:rsidRPr="00E55DEE">
        <w:rPr>
          <w:rFonts w:ascii="Arial" w:hAnsi="Arial" w:cs="Arial"/>
          <w:sz w:val="20"/>
          <w:szCs w:val="20"/>
        </w:rPr>
        <w:t>Over</w:t>
      </w:r>
      <w:r w:rsidR="0071083A" w:rsidRPr="00E55DEE">
        <w:rPr>
          <w:rFonts w:ascii="Arial" w:hAnsi="Arial" w:cs="Arial"/>
          <w:sz w:val="20"/>
          <w:szCs w:val="20"/>
        </w:rPr>
        <w:t>™</w:t>
      </w:r>
      <w:r w:rsidRPr="00E55DEE">
        <w:rPr>
          <w:rFonts w:ascii="Arial" w:hAnsi="Arial" w:cs="Arial"/>
          <w:sz w:val="20"/>
          <w:szCs w:val="20"/>
        </w:rPr>
        <w:t xml:space="preserve">, Melitta </w:t>
      </w:r>
      <w:r w:rsidR="00927E2D">
        <w:rPr>
          <w:rFonts w:ascii="Arial" w:hAnsi="Arial" w:cs="Arial"/>
          <w:sz w:val="20"/>
          <w:szCs w:val="20"/>
        </w:rPr>
        <w:t xml:space="preserve">North America </w:t>
      </w:r>
      <w:r w:rsidRPr="00E55DEE">
        <w:rPr>
          <w:rFonts w:ascii="Arial" w:hAnsi="Arial" w:cs="Arial"/>
          <w:sz w:val="20"/>
          <w:szCs w:val="20"/>
        </w:rPr>
        <w:t>is</w:t>
      </w:r>
      <w:r w:rsidR="00192E08" w:rsidRPr="00E55DEE">
        <w:rPr>
          <w:rFonts w:ascii="Arial" w:hAnsi="Arial" w:cs="Arial"/>
          <w:sz w:val="20"/>
          <w:szCs w:val="20"/>
        </w:rPr>
        <w:t xml:space="preserve"> excited </w:t>
      </w:r>
      <w:r w:rsidR="00CD0AE1" w:rsidRPr="00E55DEE">
        <w:rPr>
          <w:rFonts w:ascii="Arial" w:hAnsi="Arial" w:cs="Arial"/>
          <w:sz w:val="20"/>
          <w:szCs w:val="20"/>
        </w:rPr>
        <w:t xml:space="preserve">to </w:t>
      </w:r>
      <w:r w:rsidR="00192E08" w:rsidRPr="00E55DEE">
        <w:rPr>
          <w:rFonts w:ascii="Arial" w:hAnsi="Arial" w:cs="Arial"/>
          <w:sz w:val="20"/>
          <w:szCs w:val="20"/>
        </w:rPr>
        <w:t xml:space="preserve">introduce </w:t>
      </w:r>
      <w:r w:rsidR="00CD0AE1" w:rsidRPr="00E55DEE">
        <w:rPr>
          <w:rFonts w:ascii="Arial" w:hAnsi="Arial" w:cs="Arial"/>
          <w:sz w:val="20"/>
          <w:szCs w:val="20"/>
        </w:rPr>
        <w:t xml:space="preserve">this new line of Pour-Over™ </w:t>
      </w:r>
      <w:r w:rsidR="00E55DEE" w:rsidRPr="00E55DEE">
        <w:rPr>
          <w:rFonts w:ascii="Arial" w:hAnsi="Arial" w:cs="Arial"/>
          <w:sz w:val="20"/>
          <w:szCs w:val="20"/>
        </w:rPr>
        <w:t>coffeemakers to</w:t>
      </w:r>
      <w:r w:rsidR="00CD0AE1" w:rsidRPr="00E55DEE">
        <w:rPr>
          <w:rFonts w:ascii="Arial" w:hAnsi="Arial" w:cs="Arial"/>
          <w:sz w:val="20"/>
          <w:szCs w:val="20"/>
        </w:rPr>
        <w:t xml:space="preserve"> coffee lovers throughout North </w:t>
      </w:r>
      <w:r w:rsidR="00E55DEE" w:rsidRPr="00E55DEE">
        <w:rPr>
          <w:rFonts w:ascii="Arial" w:hAnsi="Arial" w:cs="Arial"/>
          <w:sz w:val="20"/>
          <w:szCs w:val="20"/>
        </w:rPr>
        <w:t>America,</w:t>
      </w:r>
      <w:r w:rsidRPr="00E55DEE">
        <w:rPr>
          <w:rFonts w:ascii="Arial" w:hAnsi="Arial" w:cs="Arial"/>
          <w:sz w:val="20"/>
          <w:szCs w:val="20"/>
        </w:rPr>
        <w:t xml:space="preserve">” said </w:t>
      </w:r>
      <w:r w:rsidR="00CD0AE1" w:rsidRPr="00E55DEE">
        <w:rPr>
          <w:rFonts w:ascii="Arial" w:hAnsi="Arial" w:cs="Arial"/>
          <w:sz w:val="20"/>
          <w:szCs w:val="20"/>
        </w:rPr>
        <w:t>Chris Hillman, VP of Marketing</w:t>
      </w:r>
      <w:r w:rsidRPr="00E55DEE">
        <w:rPr>
          <w:rFonts w:ascii="Arial" w:hAnsi="Arial" w:cs="Arial"/>
          <w:sz w:val="20"/>
          <w:szCs w:val="20"/>
        </w:rPr>
        <w:t xml:space="preserve">.  “More than a century of research and development have culminated in </w:t>
      </w:r>
      <w:r w:rsidR="0071083A" w:rsidRPr="00E55DEE">
        <w:rPr>
          <w:rFonts w:ascii="Arial" w:hAnsi="Arial" w:cs="Arial"/>
          <w:sz w:val="20"/>
          <w:szCs w:val="20"/>
        </w:rPr>
        <w:t>our Signature Series</w:t>
      </w:r>
      <w:r w:rsidRPr="00E55DEE">
        <w:rPr>
          <w:rFonts w:ascii="Arial" w:hAnsi="Arial" w:cs="Arial"/>
          <w:sz w:val="20"/>
          <w:szCs w:val="20"/>
        </w:rPr>
        <w:t xml:space="preserve"> Pour-Over</w:t>
      </w:r>
      <w:r w:rsidR="0071083A" w:rsidRPr="00E55DEE">
        <w:rPr>
          <w:rFonts w:ascii="Arial" w:hAnsi="Arial" w:cs="Arial"/>
          <w:sz w:val="20"/>
          <w:szCs w:val="20"/>
        </w:rPr>
        <w:t>™</w:t>
      </w:r>
      <w:r w:rsidRPr="00E55DEE">
        <w:rPr>
          <w:rFonts w:ascii="Arial" w:hAnsi="Arial" w:cs="Arial"/>
          <w:sz w:val="20"/>
          <w:szCs w:val="20"/>
        </w:rPr>
        <w:t xml:space="preserve"> line which </w:t>
      </w:r>
      <w:r w:rsidR="00CD0AE1" w:rsidRPr="00E55DEE">
        <w:rPr>
          <w:rFonts w:ascii="Arial" w:hAnsi="Arial" w:cs="Arial"/>
          <w:sz w:val="20"/>
          <w:szCs w:val="20"/>
        </w:rPr>
        <w:t xml:space="preserve">combines function and design to </w:t>
      </w:r>
      <w:r w:rsidRPr="00E55DEE">
        <w:rPr>
          <w:rFonts w:ascii="Arial" w:hAnsi="Arial" w:cs="Arial"/>
          <w:sz w:val="20"/>
          <w:szCs w:val="20"/>
        </w:rPr>
        <w:t>deliver brewing simplicit</w:t>
      </w:r>
      <w:r w:rsidR="00624628">
        <w:rPr>
          <w:rFonts w:ascii="Arial" w:hAnsi="Arial" w:cs="Arial"/>
          <w:sz w:val="20"/>
          <w:szCs w:val="20"/>
        </w:rPr>
        <w:t>y—and</w:t>
      </w:r>
      <w:r w:rsidR="009E38BA" w:rsidRPr="00E55DEE">
        <w:rPr>
          <w:rFonts w:ascii="Arial" w:hAnsi="Arial" w:cs="Arial"/>
          <w:sz w:val="20"/>
          <w:szCs w:val="20"/>
        </w:rPr>
        <w:t>,</w:t>
      </w:r>
      <w:r w:rsidRPr="00E55DEE">
        <w:rPr>
          <w:rFonts w:ascii="Arial" w:hAnsi="Arial" w:cs="Arial"/>
          <w:sz w:val="20"/>
          <w:szCs w:val="20"/>
        </w:rPr>
        <w:t xml:space="preserve"> of course</w:t>
      </w:r>
      <w:r w:rsidR="009E38BA" w:rsidRPr="00E55DEE">
        <w:rPr>
          <w:rFonts w:ascii="Arial" w:hAnsi="Arial" w:cs="Arial"/>
          <w:sz w:val="20"/>
          <w:szCs w:val="20"/>
        </w:rPr>
        <w:t>,</w:t>
      </w:r>
      <w:r w:rsidRPr="00E55DEE">
        <w:rPr>
          <w:rFonts w:ascii="Arial" w:hAnsi="Arial" w:cs="Arial"/>
          <w:sz w:val="20"/>
          <w:szCs w:val="20"/>
        </w:rPr>
        <w:t xml:space="preserve"> a better cup of coffee.”</w:t>
      </w:r>
    </w:p>
    <w:p w:rsidR="005337B0" w:rsidRPr="00E55DEE" w:rsidRDefault="00552ABE" w:rsidP="00552ABE">
      <w:pPr>
        <w:rPr>
          <w:rFonts w:ascii="Arial" w:hAnsi="Arial" w:cs="Arial"/>
          <w:sz w:val="20"/>
          <w:szCs w:val="20"/>
        </w:rPr>
      </w:pPr>
      <w:r w:rsidRPr="00E55DEE">
        <w:rPr>
          <w:rFonts w:ascii="Arial" w:hAnsi="Arial" w:cs="Arial"/>
          <w:sz w:val="20"/>
          <w:szCs w:val="20"/>
        </w:rPr>
        <w:t xml:space="preserve">Melitta Bentz, the brand’s innovative founder, revolutionized the world of coffee in 1908 </w:t>
      </w:r>
      <w:r w:rsidR="003A3DD5" w:rsidRPr="00E55DEE">
        <w:rPr>
          <w:rFonts w:ascii="Arial" w:hAnsi="Arial" w:cs="Arial"/>
          <w:sz w:val="20"/>
          <w:szCs w:val="20"/>
        </w:rPr>
        <w:t xml:space="preserve">when she took a brass pot from her kitchen, punched holes in it and used a piece of paper from her son’s notebook to create the very first </w:t>
      </w:r>
      <w:r w:rsidR="009D3040" w:rsidRPr="00E55DEE">
        <w:rPr>
          <w:rFonts w:ascii="Arial" w:hAnsi="Arial" w:cs="Arial"/>
          <w:sz w:val="20"/>
          <w:szCs w:val="20"/>
        </w:rPr>
        <w:t>P</w:t>
      </w:r>
      <w:r w:rsidR="00624628">
        <w:rPr>
          <w:rFonts w:ascii="Arial" w:hAnsi="Arial" w:cs="Arial"/>
          <w:sz w:val="20"/>
          <w:szCs w:val="20"/>
        </w:rPr>
        <w:t>our-Over™—</w:t>
      </w:r>
      <w:r w:rsidR="003A3DD5" w:rsidRPr="00E55DEE">
        <w:rPr>
          <w:rFonts w:ascii="Arial" w:hAnsi="Arial" w:cs="Arial"/>
          <w:sz w:val="20"/>
          <w:szCs w:val="20"/>
        </w:rPr>
        <w:t xml:space="preserve">the precursor to the modern day </w:t>
      </w:r>
      <w:r w:rsidR="006E72C6" w:rsidRPr="00E55DEE">
        <w:rPr>
          <w:rFonts w:ascii="Arial" w:hAnsi="Arial" w:cs="Arial"/>
          <w:sz w:val="20"/>
          <w:szCs w:val="20"/>
        </w:rPr>
        <w:t>Pour-Over™</w:t>
      </w:r>
      <w:r w:rsidR="003A3DD5" w:rsidRPr="00E55DEE">
        <w:rPr>
          <w:rFonts w:ascii="Arial" w:hAnsi="Arial" w:cs="Arial"/>
          <w:sz w:val="20"/>
          <w:szCs w:val="20"/>
        </w:rPr>
        <w:t xml:space="preserve">. </w:t>
      </w:r>
    </w:p>
    <w:p w:rsidR="00552ABE" w:rsidRPr="00E55DEE" w:rsidRDefault="005337B0" w:rsidP="00ED2ECA">
      <w:pPr>
        <w:rPr>
          <w:rFonts w:ascii="Arial" w:hAnsi="Arial" w:cs="Arial"/>
          <w:sz w:val="20"/>
          <w:szCs w:val="20"/>
        </w:rPr>
      </w:pPr>
      <w:r w:rsidRPr="00E55DEE">
        <w:rPr>
          <w:rFonts w:ascii="Arial" w:hAnsi="Arial" w:cs="Arial"/>
          <w:sz w:val="20"/>
          <w:szCs w:val="20"/>
        </w:rPr>
        <w:t>“It’s Melitta Bentz’ legacy th</w:t>
      </w:r>
      <w:r w:rsidR="009E38BA" w:rsidRPr="00E55DEE">
        <w:rPr>
          <w:rFonts w:ascii="Arial" w:hAnsi="Arial" w:cs="Arial"/>
          <w:sz w:val="20"/>
          <w:szCs w:val="20"/>
        </w:rPr>
        <w:t xml:space="preserve">at we’re building on,” said </w:t>
      </w:r>
      <w:r w:rsidR="00CD0AE1" w:rsidRPr="00E55DEE">
        <w:rPr>
          <w:rFonts w:ascii="Arial" w:hAnsi="Arial" w:cs="Arial"/>
          <w:sz w:val="20"/>
          <w:szCs w:val="20"/>
        </w:rPr>
        <w:t>Hillman</w:t>
      </w:r>
      <w:r w:rsidRPr="00E55DEE">
        <w:rPr>
          <w:rFonts w:ascii="Arial" w:hAnsi="Arial" w:cs="Arial"/>
          <w:sz w:val="20"/>
          <w:szCs w:val="20"/>
        </w:rPr>
        <w:t xml:space="preserve">.  “Her </w:t>
      </w:r>
      <w:r w:rsidR="00194755" w:rsidRPr="00E55DEE">
        <w:rPr>
          <w:rFonts w:ascii="Arial" w:hAnsi="Arial" w:cs="Arial"/>
          <w:sz w:val="20"/>
          <w:szCs w:val="20"/>
        </w:rPr>
        <w:t>iconic</w:t>
      </w:r>
      <w:r w:rsidRPr="00E55DEE">
        <w:rPr>
          <w:rFonts w:ascii="Arial" w:hAnsi="Arial" w:cs="Arial"/>
          <w:sz w:val="20"/>
          <w:szCs w:val="20"/>
        </w:rPr>
        <w:t xml:space="preserve"> </w:t>
      </w:r>
      <w:r w:rsidR="0071083A" w:rsidRPr="00E55DEE">
        <w:rPr>
          <w:rFonts w:ascii="Arial" w:hAnsi="Arial" w:cs="Arial"/>
          <w:sz w:val="20"/>
          <w:szCs w:val="20"/>
        </w:rPr>
        <w:t>Pour-Over</w:t>
      </w:r>
      <w:r w:rsidRPr="00E55DEE">
        <w:rPr>
          <w:rFonts w:ascii="Arial" w:hAnsi="Arial" w:cs="Arial"/>
          <w:sz w:val="20"/>
          <w:szCs w:val="20"/>
        </w:rPr>
        <w:t xml:space="preserve"> concept</w:t>
      </w:r>
      <w:r w:rsidR="00552ABE" w:rsidRPr="00E55DEE">
        <w:rPr>
          <w:rFonts w:ascii="Arial" w:hAnsi="Arial" w:cs="Arial"/>
          <w:sz w:val="20"/>
          <w:szCs w:val="20"/>
        </w:rPr>
        <w:t xml:space="preserve"> </w:t>
      </w:r>
      <w:r w:rsidRPr="00E55DEE">
        <w:rPr>
          <w:rFonts w:ascii="Arial" w:hAnsi="Arial" w:cs="Arial"/>
          <w:sz w:val="20"/>
          <w:szCs w:val="20"/>
        </w:rPr>
        <w:t xml:space="preserve">still gives our customers the simplest way to </w:t>
      </w:r>
      <w:r w:rsidR="0071083A" w:rsidRPr="00E55DEE">
        <w:rPr>
          <w:rFonts w:ascii="Arial" w:hAnsi="Arial" w:cs="Arial"/>
          <w:sz w:val="20"/>
          <w:szCs w:val="20"/>
        </w:rPr>
        <w:t>enjoy</w:t>
      </w:r>
      <w:r w:rsidRPr="00E55DEE">
        <w:rPr>
          <w:rFonts w:ascii="Arial" w:hAnsi="Arial" w:cs="Arial"/>
          <w:sz w:val="20"/>
          <w:szCs w:val="20"/>
        </w:rPr>
        <w:t xml:space="preserve"> handcrafted coffee at home, eliminating the guesswork and minimizing the cleanup. Our </w:t>
      </w:r>
      <w:r w:rsidR="0071083A" w:rsidRPr="00E55DEE">
        <w:rPr>
          <w:rFonts w:ascii="Arial" w:hAnsi="Arial" w:cs="Arial"/>
          <w:sz w:val="20"/>
          <w:szCs w:val="20"/>
        </w:rPr>
        <w:t>Signature</w:t>
      </w:r>
      <w:r w:rsidRPr="00E55DEE">
        <w:rPr>
          <w:rFonts w:ascii="Arial" w:hAnsi="Arial" w:cs="Arial"/>
          <w:sz w:val="20"/>
          <w:szCs w:val="20"/>
        </w:rPr>
        <w:t xml:space="preserve"> </w:t>
      </w:r>
      <w:r w:rsidR="002C51C3" w:rsidRPr="00E55DEE">
        <w:rPr>
          <w:rFonts w:ascii="Arial" w:hAnsi="Arial" w:cs="Arial"/>
          <w:sz w:val="20"/>
          <w:szCs w:val="20"/>
        </w:rPr>
        <w:t xml:space="preserve">Series </w:t>
      </w:r>
      <w:r w:rsidR="0071083A" w:rsidRPr="00E55DEE">
        <w:rPr>
          <w:rFonts w:ascii="Arial" w:hAnsi="Arial" w:cs="Arial"/>
          <w:sz w:val="20"/>
          <w:szCs w:val="20"/>
        </w:rPr>
        <w:t>Pour-Over</w:t>
      </w:r>
      <w:r w:rsidR="002C51C3" w:rsidRPr="00E55DEE">
        <w:rPr>
          <w:rFonts w:ascii="Arial" w:hAnsi="Arial" w:cs="Arial"/>
          <w:sz w:val="20"/>
          <w:szCs w:val="20"/>
        </w:rPr>
        <w:t>™</w:t>
      </w:r>
      <w:r w:rsidRPr="00E55DEE">
        <w:rPr>
          <w:rFonts w:ascii="Arial" w:hAnsi="Arial" w:cs="Arial"/>
          <w:sz w:val="20"/>
          <w:szCs w:val="20"/>
        </w:rPr>
        <w:t xml:space="preserve"> is the best option for customers looking for flavorful, gourmet brewing at home without bitterness or mess.”</w:t>
      </w:r>
      <w:r w:rsidR="0071083A" w:rsidRPr="00E55DEE">
        <w:rPr>
          <w:rFonts w:ascii="Arial" w:hAnsi="Arial" w:cs="Arial"/>
          <w:sz w:val="20"/>
          <w:szCs w:val="20"/>
        </w:rPr>
        <w:t xml:space="preserve"> </w:t>
      </w:r>
    </w:p>
    <w:p w:rsidR="009E38BA" w:rsidRDefault="009E38BA" w:rsidP="0024132E">
      <w:pPr>
        <w:rPr>
          <w:rFonts w:ascii="Arial" w:hAnsi="Arial" w:cs="Arial"/>
          <w:sz w:val="20"/>
          <w:szCs w:val="20"/>
        </w:rPr>
      </w:pPr>
      <w:r w:rsidRPr="009E38BA">
        <w:rPr>
          <w:rFonts w:ascii="Arial" w:hAnsi="Arial" w:cs="Arial"/>
          <w:sz w:val="20"/>
          <w:szCs w:val="20"/>
        </w:rPr>
        <w:t>T</w:t>
      </w:r>
      <w:r>
        <w:rPr>
          <w:rFonts w:ascii="Arial" w:hAnsi="Arial" w:cs="Arial"/>
          <w:sz w:val="20"/>
          <w:szCs w:val="20"/>
        </w:rPr>
        <w:t xml:space="preserve">he Signature Series Pour-Over™ </w:t>
      </w:r>
      <w:r w:rsidRPr="009E38BA">
        <w:rPr>
          <w:rFonts w:ascii="Arial" w:hAnsi="Arial" w:cs="Arial"/>
          <w:sz w:val="20"/>
          <w:szCs w:val="20"/>
        </w:rPr>
        <w:t xml:space="preserve">brews </w:t>
      </w:r>
      <w:r>
        <w:rPr>
          <w:rFonts w:ascii="Arial" w:hAnsi="Arial" w:cs="Arial"/>
          <w:sz w:val="20"/>
          <w:szCs w:val="20"/>
        </w:rPr>
        <w:t xml:space="preserve">a single cup of </w:t>
      </w:r>
      <w:r w:rsidRPr="009E38BA">
        <w:rPr>
          <w:rFonts w:ascii="Arial" w:hAnsi="Arial" w:cs="Arial"/>
          <w:sz w:val="20"/>
          <w:szCs w:val="20"/>
        </w:rPr>
        <w:t>handcrafte</w:t>
      </w:r>
      <w:r>
        <w:rPr>
          <w:rFonts w:ascii="Arial" w:hAnsi="Arial" w:cs="Arial"/>
          <w:sz w:val="20"/>
          <w:szCs w:val="20"/>
        </w:rPr>
        <w:t>d coffee in three simple, efficient steps:</w:t>
      </w:r>
    </w:p>
    <w:p w:rsidR="009E38BA" w:rsidRDefault="009E38BA" w:rsidP="009E38BA">
      <w:pPr>
        <w:pStyle w:val="ListParagraph"/>
        <w:numPr>
          <w:ilvl w:val="0"/>
          <w:numId w:val="2"/>
        </w:numPr>
        <w:rPr>
          <w:rFonts w:ascii="Arial" w:hAnsi="Arial" w:cs="Arial"/>
          <w:sz w:val="20"/>
          <w:szCs w:val="20"/>
        </w:rPr>
      </w:pPr>
      <w:r w:rsidRPr="009E38BA">
        <w:rPr>
          <w:rFonts w:ascii="Arial" w:hAnsi="Arial" w:cs="Arial"/>
          <w:sz w:val="20"/>
          <w:szCs w:val="20"/>
        </w:rPr>
        <w:lastRenderedPageBreak/>
        <w:t xml:space="preserve">Place the Melitta Pour-Over™ cone on top of your favorite mug and insert Melitta paper filter. </w:t>
      </w:r>
    </w:p>
    <w:p w:rsidR="009E38BA" w:rsidRDefault="009E38BA" w:rsidP="009E38BA">
      <w:pPr>
        <w:pStyle w:val="ListParagraph"/>
        <w:numPr>
          <w:ilvl w:val="0"/>
          <w:numId w:val="2"/>
        </w:numPr>
        <w:rPr>
          <w:rFonts w:ascii="Arial" w:hAnsi="Arial" w:cs="Arial"/>
          <w:sz w:val="20"/>
          <w:szCs w:val="20"/>
        </w:rPr>
      </w:pPr>
      <w:r w:rsidRPr="009E38BA">
        <w:rPr>
          <w:rFonts w:ascii="Arial" w:hAnsi="Arial" w:cs="Arial"/>
          <w:sz w:val="20"/>
          <w:szCs w:val="20"/>
        </w:rPr>
        <w:t xml:space="preserve">Scoop in your favorite fresh ground coffee to taste. </w:t>
      </w:r>
    </w:p>
    <w:p w:rsidR="009E38BA" w:rsidRDefault="009E38BA" w:rsidP="009E38BA">
      <w:pPr>
        <w:pStyle w:val="ListParagraph"/>
        <w:numPr>
          <w:ilvl w:val="0"/>
          <w:numId w:val="2"/>
        </w:numPr>
        <w:rPr>
          <w:rFonts w:ascii="Arial" w:hAnsi="Arial" w:cs="Arial"/>
          <w:sz w:val="20"/>
          <w:szCs w:val="20"/>
        </w:rPr>
      </w:pPr>
      <w:r w:rsidRPr="009E38BA">
        <w:rPr>
          <w:rFonts w:ascii="Arial" w:hAnsi="Arial" w:cs="Arial"/>
          <w:sz w:val="20"/>
          <w:szCs w:val="20"/>
        </w:rPr>
        <w:t xml:space="preserve">Pour hot water (just off the boil) into the cone, fully saturating all the grounds.  </w:t>
      </w:r>
    </w:p>
    <w:p w:rsidR="009E38BA" w:rsidRPr="00E55DEE" w:rsidRDefault="009E38BA" w:rsidP="009E38BA">
      <w:pPr>
        <w:rPr>
          <w:rFonts w:ascii="Arial" w:hAnsi="Arial" w:cs="Arial"/>
          <w:strike/>
          <w:sz w:val="20"/>
          <w:szCs w:val="20"/>
        </w:rPr>
      </w:pPr>
      <w:r w:rsidRPr="00E55DEE">
        <w:rPr>
          <w:rFonts w:ascii="Arial" w:hAnsi="Arial" w:cs="Arial"/>
          <w:sz w:val="20"/>
          <w:szCs w:val="20"/>
        </w:rPr>
        <w:t xml:space="preserve">Then, just </w:t>
      </w:r>
      <w:r w:rsidR="00E55DEE">
        <w:rPr>
          <w:rFonts w:ascii="Arial" w:hAnsi="Arial" w:cs="Arial"/>
          <w:sz w:val="20"/>
          <w:szCs w:val="20"/>
        </w:rPr>
        <w:t>s</w:t>
      </w:r>
      <w:r w:rsidRPr="00E55DEE">
        <w:rPr>
          <w:rFonts w:ascii="Arial" w:hAnsi="Arial" w:cs="Arial"/>
          <w:sz w:val="20"/>
          <w:szCs w:val="20"/>
        </w:rPr>
        <w:t>ip, smile and enjoy the pure flavor of handcrafted coffee</w:t>
      </w:r>
      <w:r w:rsidR="00E55DEE" w:rsidRPr="00E55DEE">
        <w:rPr>
          <w:rFonts w:ascii="Arial" w:hAnsi="Arial" w:cs="Arial"/>
          <w:sz w:val="20"/>
          <w:szCs w:val="20"/>
        </w:rPr>
        <w:t>.</w:t>
      </w:r>
      <w:r w:rsidRPr="00E55DEE">
        <w:rPr>
          <w:rFonts w:ascii="Arial" w:hAnsi="Arial" w:cs="Arial"/>
          <w:sz w:val="20"/>
          <w:szCs w:val="20"/>
        </w:rPr>
        <w:t xml:space="preserve"> </w:t>
      </w:r>
    </w:p>
    <w:p w:rsidR="00E45B4A" w:rsidRPr="00E55DEE" w:rsidRDefault="00E45B4A" w:rsidP="0024132E">
      <w:pPr>
        <w:rPr>
          <w:rFonts w:ascii="Arial" w:hAnsi="Arial" w:cs="Arial"/>
          <w:sz w:val="20"/>
          <w:szCs w:val="20"/>
        </w:rPr>
      </w:pPr>
      <w:r w:rsidRPr="00E55DEE">
        <w:rPr>
          <w:rFonts w:ascii="Arial" w:hAnsi="Arial" w:cs="Arial"/>
          <w:sz w:val="20"/>
          <w:szCs w:val="20"/>
        </w:rPr>
        <w:t xml:space="preserve">All of Melitta’s </w:t>
      </w:r>
      <w:r w:rsidR="0071083A" w:rsidRPr="00E55DEE">
        <w:rPr>
          <w:rFonts w:ascii="Arial" w:hAnsi="Arial" w:cs="Arial"/>
          <w:sz w:val="20"/>
          <w:szCs w:val="20"/>
        </w:rPr>
        <w:t>Signature</w:t>
      </w:r>
      <w:r w:rsidRPr="00E55DEE">
        <w:rPr>
          <w:rFonts w:ascii="Arial" w:hAnsi="Arial" w:cs="Arial"/>
          <w:sz w:val="20"/>
          <w:szCs w:val="20"/>
        </w:rPr>
        <w:t xml:space="preserve"> </w:t>
      </w:r>
      <w:r w:rsidR="000864D5" w:rsidRPr="00E55DEE">
        <w:rPr>
          <w:rFonts w:ascii="Arial" w:hAnsi="Arial" w:cs="Arial"/>
          <w:sz w:val="20"/>
          <w:szCs w:val="20"/>
        </w:rPr>
        <w:t xml:space="preserve">Series </w:t>
      </w:r>
      <w:r w:rsidRPr="00E55DEE">
        <w:rPr>
          <w:rFonts w:ascii="Arial" w:hAnsi="Arial" w:cs="Arial"/>
          <w:sz w:val="20"/>
          <w:szCs w:val="20"/>
        </w:rPr>
        <w:t>Pour-Over</w:t>
      </w:r>
      <w:r w:rsidR="000864D5" w:rsidRPr="00E55DEE">
        <w:rPr>
          <w:rFonts w:ascii="Arial" w:hAnsi="Arial" w:cs="Arial"/>
          <w:sz w:val="20"/>
          <w:szCs w:val="20"/>
        </w:rPr>
        <w:t>™</w:t>
      </w:r>
      <w:r w:rsidRPr="00E55DEE">
        <w:rPr>
          <w:rFonts w:ascii="Arial" w:hAnsi="Arial" w:cs="Arial"/>
          <w:sz w:val="20"/>
          <w:szCs w:val="20"/>
        </w:rPr>
        <w:t xml:space="preserve"> </w:t>
      </w:r>
      <w:r w:rsidR="000864D5" w:rsidRPr="00E55DEE">
        <w:rPr>
          <w:rFonts w:ascii="Arial" w:hAnsi="Arial" w:cs="Arial"/>
          <w:sz w:val="20"/>
          <w:szCs w:val="20"/>
        </w:rPr>
        <w:t>coffeemakers</w:t>
      </w:r>
      <w:r w:rsidRPr="00E55DEE">
        <w:rPr>
          <w:rFonts w:ascii="Arial" w:hAnsi="Arial" w:cs="Arial"/>
          <w:sz w:val="20"/>
          <w:szCs w:val="20"/>
        </w:rPr>
        <w:t xml:space="preserve"> feature </w:t>
      </w:r>
      <w:r w:rsidR="006E72C6" w:rsidRPr="00E55DEE">
        <w:rPr>
          <w:rFonts w:ascii="Arial" w:hAnsi="Arial" w:cs="Arial"/>
          <w:sz w:val="20"/>
          <w:szCs w:val="20"/>
        </w:rPr>
        <w:t xml:space="preserve">a functional design optimized </w:t>
      </w:r>
      <w:r w:rsidRPr="00E55DEE">
        <w:rPr>
          <w:rFonts w:ascii="Arial" w:hAnsi="Arial" w:cs="Arial"/>
          <w:sz w:val="20"/>
          <w:szCs w:val="20"/>
        </w:rPr>
        <w:t xml:space="preserve">to ensure consistent brewing results. Two viewing windows provide visibility into the mug preventing unnecessary messes. </w:t>
      </w:r>
    </w:p>
    <w:p w:rsidR="00ED2ECA" w:rsidRDefault="00ED2ECA" w:rsidP="00ED2ECA">
      <w:pPr>
        <w:rPr>
          <w:rFonts w:ascii="Arial" w:hAnsi="Arial" w:cs="Arial"/>
          <w:sz w:val="20"/>
          <w:szCs w:val="20"/>
        </w:rPr>
      </w:pPr>
      <w:r w:rsidRPr="00E55DEE">
        <w:rPr>
          <w:rFonts w:ascii="Arial" w:hAnsi="Arial" w:cs="Arial"/>
          <w:sz w:val="20"/>
          <w:szCs w:val="20"/>
        </w:rPr>
        <w:t>The Melitta Pour-Over</w:t>
      </w:r>
      <w:r w:rsidR="00624628">
        <w:rPr>
          <w:rFonts w:ascii="Arial" w:hAnsi="Arial" w:cs="Arial"/>
          <w:sz w:val="20"/>
          <w:szCs w:val="20"/>
        </w:rPr>
        <w:t>™</w:t>
      </w:r>
      <w:r w:rsidRPr="00E55DEE">
        <w:rPr>
          <w:rFonts w:ascii="Arial" w:hAnsi="Arial" w:cs="Arial"/>
          <w:sz w:val="20"/>
          <w:szCs w:val="20"/>
        </w:rPr>
        <w:t xml:space="preserve"> line will have a</w:t>
      </w:r>
      <w:r w:rsidR="00927E2D">
        <w:rPr>
          <w:rFonts w:ascii="Arial" w:hAnsi="Arial" w:cs="Arial"/>
          <w:sz w:val="20"/>
          <w:szCs w:val="20"/>
        </w:rPr>
        <w:t xml:space="preserve"> starting </w:t>
      </w:r>
      <w:r w:rsidRPr="00E55DEE">
        <w:rPr>
          <w:rFonts w:ascii="Arial" w:hAnsi="Arial" w:cs="Arial"/>
          <w:sz w:val="20"/>
          <w:szCs w:val="20"/>
        </w:rPr>
        <w:t>MSRP of $</w:t>
      </w:r>
      <w:r w:rsidR="0071083A" w:rsidRPr="00E55DEE">
        <w:rPr>
          <w:rFonts w:ascii="Arial" w:hAnsi="Arial" w:cs="Arial"/>
          <w:sz w:val="20"/>
          <w:szCs w:val="20"/>
        </w:rPr>
        <w:t>19.99</w:t>
      </w:r>
      <w:r w:rsidRPr="00E55DEE">
        <w:rPr>
          <w:rFonts w:ascii="Arial" w:hAnsi="Arial" w:cs="Arial"/>
          <w:sz w:val="20"/>
          <w:szCs w:val="20"/>
        </w:rPr>
        <w:t xml:space="preserve"> and will be available in department and specialty retailers beginning in </w:t>
      </w:r>
      <w:proofErr w:type="gramStart"/>
      <w:r w:rsidR="006E72C6" w:rsidRPr="00E55DEE">
        <w:rPr>
          <w:rFonts w:ascii="Arial" w:hAnsi="Arial" w:cs="Arial"/>
          <w:sz w:val="20"/>
          <w:szCs w:val="20"/>
        </w:rPr>
        <w:t>Fall</w:t>
      </w:r>
      <w:proofErr w:type="gramEnd"/>
      <w:r w:rsidR="006E72C6" w:rsidRPr="00E55DEE">
        <w:rPr>
          <w:rFonts w:ascii="Arial" w:hAnsi="Arial" w:cs="Arial"/>
          <w:sz w:val="20"/>
          <w:szCs w:val="20"/>
        </w:rPr>
        <w:t xml:space="preserve"> </w:t>
      </w:r>
      <w:r w:rsidRPr="00E55DEE">
        <w:rPr>
          <w:rFonts w:ascii="Arial" w:hAnsi="Arial" w:cs="Arial"/>
          <w:sz w:val="20"/>
          <w:szCs w:val="20"/>
        </w:rPr>
        <w:t>of 2017.</w:t>
      </w:r>
    </w:p>
    <w:p w:rsidR="005A5F1A" w:rsidRDefault="005A5F1A" w:rsidP="00ED2ECA">
      <w:pPr>
        <w:rPr>
          <w:rFonts w:ascii="Arial" w:hAnsi="Arial" w:cs="Arial"/>
          <w:color w:val="222222"/>
          <w:sz w:val="19"/>
          <w:szCs w:val="19"/>
          <w:shd w:val="clear" w:color="auto" w:fill="FFFFFF"/>
        </w:rPr>
      </w:pPr>
      <w:r>
        <w:rPr>
          <w:rFonts w:ascii="Arial" w:hAnsi="Arial" w:cs="Arial"/>
          <w:sz w:val="20"/>
          <w:szCs w:val="20"/>
        </w:rPr>
        <w:t xml:space="preserve">The Melitta Pour-Over will be on display at the 2017 International Housewares Show in Booth </w:t>
      </w:r>
      <w:r>
        <w:rPr>
          <w:rFonts w:ascii="Arial" w:hAnsi="Arial" w:cs="Arial"/>
          <w:color w:val="222222"/>
          <w:sz w:val="19"/>
          <w:szCs w:val="19"/>
          <w:shd w:val="clear" w:color="auto" w:fill="FFFFFF"/>
        </w:rPr>
        <w:t xml:space="preserve">L11926 in the </w:t>
      </w:r>
      <w:bookmarkStart w:id="0" w:name="_GoBack"/>
      <w:bookmarkEnd w:id="0"/>
      <w:r>
        <w:rPr>
          <w:rFonts w:ascii="Arial" w:hAnsi="Arial" w:cs="Arial"/>
          <w:color w:val="222222"/>
          <w:sz w:val="19"/>
          <w:szCs w:val="19"/>
          <w:shd w:val="clear" w:color="auto" w:fill="FFFFFF"/>
        </w:rPr>
        <w:t xml:space="preserve">Lakeside Pavilion. </w:t>
      </w:r>
    </w:p>
    <w:p w:rsidR="00F3343B" w:rsidRPr="005A5F1A" w:rsidRDefault="00F3343B" w:rsidP="00ED2ECA">
      <w:pPr>
        <w:rPr>
          <w:rFonts w:ascii="Arial" w:hAnsi="Arial" w:cs="Arial"/>
          <w:color w:val="222222"/>
          <w:sz w:val="19"/>
          <w:szCs w:val="19"/>
          <w:shd w:val="clear" w:color="auto" w:fill="FFFFFF"/>
        </w:rPr>
      </w:pPr>
    </w:p>
    <w:p w:rsidR="001839B9" w:rsidRPr="00F3343B" w:rsidRDefault="001839B9" w:rsidP="001839B9">
      <w:pPr>
        <w:rPr>
          <w:rFonts w:ascii="Arial" w:hAnsi="Arial" w:cs="Arial"/>
          <w:i/>
          <w:sz w:val="20"/>
          <w:szCs w:val="20"/>
        </w:rPr>
      </w:pPr>
      <w:r w:rsidRPr="00F3343B">
        <w:rPr>
          <w:rFonts w:ascii="Arial" w:hAnsi="Arial" w:cs="Arial"/>
          <w:b/>
          <w:i/>
          <w:sz w:val="20"/>
          <w:szCs w:val="20"/>
        </w:rPr>
        <w:t>About Melitta North America</w:t>
      </w:r>
      <w:r w:rsidRPr="00F3343B">
        <w:rPr>
          <w:rFonts w:ascii="Arial" w:hAnsi="Arial" w:cs="Arial"/>
          <w:b/>
          <w:i/>
          <w:sz w:val="20"/>
          <w:szCs w:val="20"/>
        </w:rPr>
        <w:br/>
      </w:r>
      <w:r w:rsidRPr="00F3343B">
        <w:rPr>
          <w:rFonts w:ascii="Arial" w:hAnsi="Arial" w:cs="Arial"/>
          <w:i/>
          <w:sz w:val="20"/>
          <w:szCs w:val="20"/>
        </w:rPr>
        <w:t xml:space="preserve">For more than 100 years, Melitta has dedicated itself to providing the ultimate coffee experience with its premium line of coffee, coffee filters and high quality coffeemakers, bringing European indulgence to life. The company was founded in 1908 by Melitta Bentz, after receiving a patent for her coffee filtering system consisting of a filter and filtration paper. The filter system was the first to successfully remove coffee residue in the brewing process, revolutionizing the way coffee was made. </w:t>
      </w:r>
      <w:proofErr w:type="gramStart"/>
      <w:r w:rsidRPr="00F3343B">
        <w:rPr>
          <w:rFonts w:ascii="Arial" w:hAnsi="Arial" w:cs="Arial"/>
          <w:i/>
          <w:sz w:val="20"/>
          <w:szCs w:val="20"/>
        </w:rPr>
        <w:t>Melitta North America, Inc., part of the privatel</w:t>
      </w:r>
      <w:r w:rsidR="00F3343B">
        <w:rPr>
          <w:rFonts w:ascii="Arial" w:hAnsi="Arial" w:cs="Arial"/>
          <w:i/>
          <w:sz w:val="20"/>
          <w:szCs w:val="20"/>
        </w:rPr>
        <w:t>y held Melitta Group in Minden,</w:t>
      </w:r>
      <w:r w:rsidR="00F3343B" w:rsidRPr="00F3343B">
        <w:rPr>
          <w:rFonts w:ascii="Arial" w:hAnsi="Arial" w:cs="Arial"/>
          <w:i/>
          <w:sz w:val="20"/>
          <w:szCs w:val="20"/>
        </w:rPr>
        <w:t xml:space="preserve"> Germany</w:t>
      </w:r>
      <w:r w:rsidRPr="00F3343B">
        <w:rPr>
          <w:rFonts w:ascii="Arial" w:hAnsi="Arial" w:cs="Arial"/>
          <w:i/>
          <w:sz w:val="20"/>
          <w:szCs w:val="20"/>
        </w:rPr>
        <w:t>, is headquartered in Clearwater, Florida.</w:t>
      </w:r>
      <w:proofErr w:type="gramEnd"/>
      <w:r w:rsidRPr="00F3343B">
        <w:rPr>
          <w:rFonts w:ascii="Arial" w:hAnsi="Arial" w:cs="Arial"/>
          <w:i/>
          <w:sz w:val="20"/>
          <w:szCs w:val="20"/>
        </w:rPr>
        <w:t xml:space="preserve"> Melitta USA</w:t>
      </w:r>
      <w:r w:rsidR="004D612A" w:rsidRPr="00F3343B">
        <w:rPr>
          <w:rFonts w:ascii="Arial" w:hAnsi="Arial" w:cs="Arial"/>
          <w:i/>
          <w:sz w:val="20"/>
          <w:szCs w:val="20"/>
        </w:rPr>
        <w:t>—a division of Melitta North America—produces co</w:t>
      </w:r>
      <w:r w:rsidRPr="00F3343B">
        <w:rPr>
          <w:rFonts w:ascii="Arial" w:hAnsi="Arial" w:cs="Arial"/>
          <w:i/>
          <w:sz w:val="20"/>
          <w:szCs w:val="20"/>
        </w:rPr>
        <w:t>ffee and filters in North America and markets the line in</w:t>
      </w:r>
      <w:r w:rsidR="00F3343B">
        <w:rPr>
          <w:rFonts w:ascii="Arial" w:hAnsi="Arial" w:cs="Arial"/>
          <w:i/>
          <w:sz w:val="20"/>
          <w:szCs w:val="20"/>
        </w:rPr>
        <w:t xml:space="preserve"> the U.S. For more information, visit </w:t>
      </w:r>
      <w:hyperlink r:id="rId9" w:history="1">
        <w:r w:rsidRPr="00F3343B">
          <w:rPr>
            <w:rStyle w:val="Hyperlink"/>
            <w:rFonts w:ascii="Arial" w:hAnsi="Arial" w:cs="Arial"/>
            <w:i/>
            <w:sz w:val="20"/>
            <w:szCs w:val="20"/>
          </w:rPr>
          <w:t>www.melitta.com</w:t>
        </w:r>
      </w:hyperlink>
      <w:r w:rsidRPr="00F3343B">
        <w:rPr>
          <w:rFonts w:ascii="Arial" w:hAnsi="Arial" w:cs="Arial"/>
          <w:i/>
          <w:sz w:val="20"/>
          <w:szCs w:val="20"/>
        </w:rPr>
        <w:t xml:space="preserve"> and follow the flavor: @MelittaUSA on Facebook, Instagram, Twitter and Pinterest.</w:t>
      </w:r>
    </w:p>
    <w:p w:rsidR="001839B9" w:rsidRDefault="001839B9" w:rsidP="0024132E">
      <w:pPr>
        <w:rPr>
          <w:rFonts w:ascii="Arial" w:hAnsi="Arial" w:cs="Arial"/>
          <w:sz w:val="20"/>
          <w:szCs w:val="20"/>
        </w:rPr>
      </w:pPr>
    </w:p>
    <w:p w:rsidR="001839B9" w:rsidRDefault="001839B9" w:rsidP="0024132E">
      <w:pPr>
        <w:rPr>
          <w:rFonts w:ascii="Arial" w:hAnsi="Arial" w:cs="Arial"/>
          <w:sz w:val="20"/>
          <w:szCs w:val="20"/>
        </w:rPr>
      </w:pPr>
    </w:p>
    <w:p w:rsidR="001839B9" w:rsidRPr="005337B0" w:rsidRDefault="001839B9" w:rsidP="0024132E">
      <w:pPr>
        <w:rPr>
          <w:rFonts w:ascii="Arial" w:hAnsi="Arial" w:cs="Arial"/>
          <w:sz w:val="20"/>
          <w:szCs w:val="20"/>
        </w:rPr>
      </w:pPr>
    </w:p>
    <w:sectPr w:rsidR="001839B9" w:rsidRPr="005337B0" w:rsidSect="002A5D3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metr415 Lt BT">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2482B"/>
    <w:multiLevelType w:val="hybridMultilevel"/>
    <w:tmpl w:val="CE5C3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507A04"/>
    <w:multiLevelType w:val="hybridMultilevel"/>
    <w:tmpl w:val="3B0EF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proofState w:spelling="clean" w:grammar="clean"/>
  <w:defaultTabStop w:val="720"/>
  <w:characterSpacingControl w:val="doNotCompress"/>
  <w:compat/>
  <w:rsids>
    <w:rsidRoot w:val="0024132E"/>
    <w:rsid w:val="000864D5"/>
    <w:rsid w:val="001839B9"/>
    <w:rsid w:val="00192E08"/>
    <w:rsid w:val="00194755"/>
    <w:rsid w:val="0024132E"/>
    <w:rsid w:val="00293534"/>
    <w:rsid w:val="002A5D3C"/>
    <w:rsid w:val="002C51C3"/>
    <w:rsid w:val="003007A8"/>
    <w:rsid w:val="003A3DD5"/>
    <w:rsid w:val="004D612A"/>
    <w:rsid w:val="005337B0"/>
    <w:rsid w:val="00552ABE"/>
    <w:rsid w:val="005A5F1A"/>
    <w:rsid w:val="005C550D"/>
    <w:rsid w:val="00624628"/>
    <w:rsid w:val="00626845"/>
    <w:rsid w:val="0063138D"/>
    <w:rsid w:val="006B3581"/>
    <w:rsid w:val="006E72C6"/>
    <w:rsid w:val="0071083A"/>
    <w:rsid w:val="008A58DB"/>
    <w:rsid w:val="00927E2D"/>
    <w:rsid w:val="009D0F8B"/>
    <w:rsid w:val="009D3040"/>
    <w:rsid w:val="009E38BA"/>
    <w:rsid w:val="00CD0AE1"/>
    <w:rsid w:val="00E45B4A"/>
    <w:rsid w:val="00E55DEE"/>
    <w:rsid w:val="00ED2ECA"/>
    <w:rsid w:val="00F16E5B"/>
    <w:rsid w:val="00F334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7A8"/>
  </w:style>
  <w:style w:type="paragraph" w:styleId="Heading1">
    <w:name w:val="heading 1"/>
    <w:basedOn w:val="Normal"/>
    <w:next w:val="Normal"/>
    <w:link w:val="Heading1Char"/>
    <w:qFormat/>
    <w:rsid w:val="00552ABE"/>
    <w:pPr>
      <w:keepNext/>
      <w:spacing w:after="0" w:line="240" w:lineRule="auto"/>
      <w:outlineLvl w:val="0"/>
    </w:pPr>
    <w:rPr>
      <w:rFonts w:ascii="Geometr415 Lt BT" w:eastAsia="Times New Roman" w:hAnsi="Geometr415 Lt BT"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2ABE"/>
    <w:rPr>
      <w:rFonts w:ascii="Geometr415 Lt BT" w:eastAsia="Times New Roman" w:hAnsi="Geometr415 Lt BT" w:cs="Times New Roman"/>
      <w:b/>
      <w:bCs/>
      <w:sz w:val="20"/>
      <w:szCs w:val="24"/>
    </w:rPr>
  </w:style>
  <w:style w:type="paragraph" w:styleId="NormalWeb">
    <w:name w:val="Normal (Web)"/>
    <w:basedOn w:val="Normal"/>
    <w:rsid w:val="00552ABE"/>
    <w:pPr>
      <w:spacing w:after="7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52ABE"/>
    <w:rPr>
      <w:sz w:val="16"/>
      <w:szCs w:val="16"/>
    </w:rPr>
  </w:style>
  <w:style w:type="paragraph" w:styleId="CommentText">
    <w:name w:val="annotation text"/>
    <w:basedOn w:val="Normal"/>
    <w:link w:val="CommentTextChar"/>
    <w:uiPriority w:val="99"/>
    <w:semiHidden/>
    <w:unhideWhenUsed/>
    <w:rsid w:val="00552ABE"/>
    <w:pPr>
      <w:spacing w:line="240" w:lineRule="auto"/>
    </w:pPr>
    <w:rPr>
      <w:sz w:val="20"/>
      <w:szCs w:val="20"/>
    </w:rPr>
  </w:style>
  <w:style w:type="character" w:customStyle="1" w:styleId="CommentTextChar">
    <w:name w:val="Comment Text Char"/>
    <w:basedOn w:val="DefaultParagraphFont"/>
    <w:link w:val="CommentText"/>
    <w:uiPriority w:val="99"/>
    <w:semiHidden/>
    <w:rsid w:val="00552ABE"/>
    <w:rPr>
      <w:sz w:val="20"/>
      <w:szCs w:val="20"/>
    </w:rPr>
  </w:style>
  <w:style w:type="paragraph" w:styleId="CommentSubject">
    <w:name w:val="annotation subject"/>
    <w:basedOn w:val="CommentText"/>
    <w:next w:val="CommentText"/>
    <w:link w:val="CommentSubjectChar"/>
    <w:uiPriority w:val="99"/>
    <w:semiHidden/>
    <w:unhideWhenUsed/>
    <w:rsid w:val="00552ABE"/>
    <w:rPr>
      <w:b/>
      <w:bCs/>
    </w:rPr>
  </w:style>
  <w:style w:type="character" w:customStyle="1" w:styleId="CommentSubjectChar">
    <w:name w:val="Comment Subject Char"/>
    <w:basedOn w:val="CommentTextChar"/>
    <w:link w:val="CommentSubject"/>
    <w:uiPriority w:val="99"/>
    <w:semiHidden/>
    <w:rsid w:val="00552ABE"/>
    <w:rPr>
      <w:b/>
      <w:bCs/>
      <w:sz w:val="20"/>
      <w:szCs w:val="20"/>
    </w:rPr>
  </w:style>
  <w:style w:type="paragraph" w:styleId="BalloonText">
    <w:name w:val="Balloon Text"/>
    <w:basedOn w:val="Normal"/>
    <w:link w:val="BalloonTextChar"/>
    <w:uiPriority w:val="99"/>
    <w:semiHidden/>
    <w:unhideWhenUsed/>
    <w:rsid w:val="00552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ABE"/>
    <w:rPr>
      <w:rFonts w:ascii="Tahoma" w:hAnsi="Tahoma" w:cs="Tahoma"/>
      <w:sz w:val="16"/>
      <w:szCs w:val="16"/>
    </w:rPr>
  </w:style>
  <w:style w:type="character" w:styleId="Hyperlink">
    <w:name w:val="Hyperlink"/>
    <w:basedOn w:val="DefaultParagraphFont"/>
    <w:uiPriority w:val="99"/>
    <w:unhideWhenUsed/>
    <w:rsid w:val="005337B0"/>
    <w:rPr>
      <w:color w:val="0000FF" w:themeColor="hyperlink"/>
      <w:u w:val="single"/>
    </w:rPr>
  </w:style>
  <w:style w:type="paragraph" w:styleId="ListParagraph">
    <w:name w:val="List Paragraph"/>
    <w:basedOn w:val="Normal"/>
    <w:uiPriority w:val="34"/>
    <w:qFormat/>
    <w:rsid w:val="009E38BA"/>
    <w:pPr>
      <w:ind w:left="720"/>
      <w:contextualSpacing/>
    </w:pPr>
  </w:style>
  <w:style w:type="character" w:customStyle="1" w:styleId="apple-converted-space">
    <w:name w:val="apple-converted-space"/>
    <w:basedOn w:val="DefaultParagraphFont"/>
    <w:rsid w:val="005A5F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52ABE"/>
    <w:pPr>
      <w:keepNext/>
      <w:spacing w:after="0" w:line="240" w:lineRule="auto"/>
      <w:outlineLvl w:val="0"/>
    </w:pPr>
    <w:rPr>
      <w:rFonts w:ascii="Geometr415 Lt BT" w:eastAsia="Times New Roman" w:hAnsi="Geometr415 Lt BT"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2ABE"/>
    <w:rPr>
      <w:rFonts w:ascii="Geometr415 Lt BT" w:eastAsia="Times New Roman" w:hAnsi="Geometr415 Lt BT" w:cs="Times New Roman"/>
      <w:b/>
      <w:bCs/>
      <w:sz w:val="20"/>
      <w:szCs w:val="24"/>
    </w:rPr>
  </w:style>
  <w:style w:type="paragraph" w:styleId="NormalWeb">
    <w:name w:val="Normal (Web)"/>
    <w:basedOn w:val="Normal"/>
    <w:rsid w:val="00552ABE"/>
    <w:pPr>
      <w:spacing w:after="7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52ABE"/>
    <w:rPr>
      <w:sz w:val="16"/>
      <w:szCs w:val="16"/>
    </w:rPr>
  </w:style>
  <w:style w:type="paragraph" w:styleId="CommentText">
    <w:name w:val="annotation text"/>
    <w:basedOn w:val="Normal"/>
    <w:link w:val="CommentTextChar"/>
    <w:uiPriority w:val="99"/>
    <w:semiHidden/>
    <w:unhideWhenUsed/>
    <w:rsid w:val="00552ABE"/>
    <w:pPr>
      <w:spacing w:line="240" w:lineRule="auto"/>
    </w:pPr>
    <w:rPr>
      <w:sz w:val="20"/>
      <w:szCs w:val="20"/>
    </w:rPr>
  </w:style>
  <w:style w:type="character" w:customStyle="1" w:styleId="CommentTextChar">
    <w:name w:val="Comment Text Char"/>
    <w:basedOn w:val="DefaultParagraphFont"/>
    <w:link w:val="CommentText"/>
    <w:uiPriority w:val="99"/>
    <w:semiHidden/>
    <w:rsid w:val="00552ABE"/>
    <w:rPr>
      <w:sz w:val="20"/>
      <w:szCs w:val="20"/>
    </w:rPr>
  </w:style>
  <w:style w:type="paragraph" w:styleId="CommentSubject">
    <w:name w:val="annotation subject"/>
    <w:basedOn w:val="CommentText"/>
    <w:next w:val="CommentText"/>
    <w:link w:val="CommentSubjectChar"/>
    <w:uiPriority w:val="99"/>
    <w:semiHidden/>
    <w:unhideWhenUsed/>
    <w:rsid w:val="00552ABE"/>
    <w:rPr>
      <w:b/>
      <w:bCs/>
    </w:rPr>
  </w:style>
  <w:style w:type="character" w:customStyle="1" w:styleId="CommentSubjectChar">
    <w:name w:val="Comment Subject Char"/>
    <w:basedOn w:val="CommentTextChar"/>
    <w:link w:val="CommentSubject"/>
    <w:uiPriority w:val="99"/>
    <w:semiHidden/>
    <w:rsid w:val="00552ABE"/>
    <w:rPr>
      <w:b/>
      <w:bCs/>
      <w:sz w:val="20"/>
      <w:szCs w:val="20"/>
    </w:rPr>
  </w:style>
  <w:style w:type="paragraph" w:styleId="BalloonText">
    <w:name w:val="Balloon Text"/>
    <w:basedOn w:val="Normal"/>
    <w:link w:val="BalloonTextChar"/>
    <w:uiPriority w:val="99"/>
    <w:semiHidden/>
    <w:unhideWhenUsed/>
    <w:rsid w:val="00552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ABE"/>
    <w:rPr>
      <w:rFonts w:ascii="Tahoma" w:hAnsi="Tahoma" w:cs="Tahoma"/>
      <w:sz w:val="16"/>
      <w:szCs w:val="16"/>
    </w:rPr>
  </w:style>
  <w:style w:type="character" w:styleId="Hyperlink">
    <w:name w:val="Hyperlink"/>
    <w:basedOn w:val="DefaultParagraphFont"/>
    <w:uiPriority w:val="99"/>
    <w:unhideWhenUsed/>
    <w:rsid w:val="005337B0"/>
    <w:rPr>
      <w:color w:val="0000FF" w:themeColor="hyperlink"/>
      <w:u w:val="single"/>
    </w:rPr>
  </w:style>
  <w:style w:type="paragraph" w:styleId="ListParagraph">
    <w:name w:val="List Paragraph"/>
    <w:basedOn w:val="Normal"/>
    <w:uiPriority w:val="34"/>
    <w:qFormat/>
    <w:rsid w:val="009E38BA"/>
    <w:pPr>
      <w:ind w:left="720"/>
      <w:contextualSpacing/>
    </w:pPr>
  </w:style>
  <w:style w:type="character" w:customStyle="1" w:styleId="apple-converted-space">
    <w:name w:val="apple-converted-space"/>
    <w:basedOn w:val="DefaultParagraphFont"/>
    <w:rsid w:val="005A5F1A"/>
  </w:style>
</w:styles>
</file>

<file path=word/webSettings.xml><?xml version="1.0" encoding="utf-8"?>
<w:webSettings xmlns:r="http://schemas.openxmlformats.org/officeDocument/2006/relationships" xmlns:w="http://schemas.openxmlformats.org/wordprocessingml/2006/main">
  <w:divs>
    <w:div w:id="753672615">
      <w:bodyDiv w:val="1"/>
      <w:marLeft w:val="0"/>
      <w:marRight w:val="0"/>
      <w:marTop w:val="0"/>
      <w:marBottom w:val="0"/>
      <w:divBdr>
        <w:top w:val="none" w:sz="0" w:space="0" w:color="auto"/>
        <w:left w:val="none" w:sz="0" w:space="0" w:color="auto"/>
        <w:bottom w:val="none" w:sz="0" w:space="0" w:color="auto"/>
        <w:right w:val="none" w:sz="0" w:space="0" w:color="auto"/>
      </w:divBdr>
      <w:divsChild>
        <w:div w:id="1821770220">
          <w:marLeft w:val="0"/>
          <w:marRight w:val="0"/>
          <w:marTop w:val="0"/>
          <w:marBottom w:val="225"/>
          <w:divBdr>
            <w:top w:val="none" w:sz="0" w:space="0" w:color="auto"/>
            <w:left w:val="none" w:sz="0" w:space="0" w:color="auto"/>
            <w:bottom w:val="none" w:sz="0" w:space="0" w:color="auto"/>
            <w:right w:val="none" w:sz="0" w:space="0" w:color="auto"/>
          </w:divBdr>
          <w:divsChild>
            <w:div w:id="1912503100">
              <w:marLeft w:val="0"/>
              <w:marRight w:val="0"/>
              <w:marTop w:val="75"/>
              <w:marBottom w:val="0"/>
              <w:divBdr>
                <w:top w:val="none" w:sz="0" w:space="0" w:color="auto"/>
                <w:left w:val="none" w:sz="0" w:space="0" w:color="auto"/>
                <w:bottom w:val="none" w:sz="0" w:space="0" w:color="auto"/>
                <w:right w:val="none" w:sz="0" w:space="0" w:color="auto"/>
              </w:divBdr>
            </w:div>
          </w:divsChild>
        </w:div>
        <w:div w:id="1085683850">
          <w:marLeft w:val="0"/>
          <w:marRight w:val="0"/>
          <w:marTop w:val="0"/>
          <w:marBottom w:val="225"/>
          <w:divBdr>
            <w:top w:val="none" w:sz="0" w:space="0" w:color="auto"/>
            <w:left w:val="none" w:sz="0" w:space="0" w:color="auto"/>
            <w:bottom w:val="none" w:sz="0" w:space="0" w:color="auto"/>
            <w:right w:val="none" w:sz="0" w:space="0" w:color="auto"/>
          </w:divBdr>
        </w:div>
      </w:divsChild>
    </w:div>
    <w:div w:id="167595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egan@licursi.net"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elitt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AC8DD-47A0-4224-A834-4FBD8A464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Melitta USA</Company>
  <LinksUpToDate>false</LinksUpToDate>
  <CharactersWithSpaces>3630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Kate Humbarger</cp:lastModifiedBy>
  <cp:revision>2</cp:revision>
  <dcterms:created xsi:type="dcterms:W3CDTF">2017-01-27T20:37:00Z</dcterms:created>
  <dcterms:modified xsi:type="dcterms:W3CDTF">2017-01-27T20:37:00Z</dcterms:modified>
</cp:coreProperties>
</file>