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Contemporary"/>
        <w:tblpPr w:leftFromText="180" w:rightFromText="180" w:vertAnchor="page" w:horzAnchor="margin" w:tblpY="1501"/>
        <w:tblW w:w="0" w:type="auto"/>
        <w:shd w:val="clear" w:color="auto" w:fill="FFFFFF" w:themeFill="background1"/>
        <w:tblLook w:val="04A0" w:firstRow="1" w:lastRow="0" w:firstColumn="1" w:lastColumn="0" w:noHBand="0" w:noVBand="1"/>
      </w:tblPr>
      <w:tblGrid>
        <w:gridCol w:w="8928"/>
      </w:tblGrid>
      <w:tr w:rsidR="00CF5B29" w:rsidRPr="00802004" w14:paraId="51A0FBCA" w14:textId="77777777" w:rsidTr="00DB659A">
        <w:trPr>
          <w:cnfStyle w:val="100000000000" w:firstRow="1" w:lastRow="0" w:firstColumn="0" w:lastColumn="0" w:oddVBand="0" w:evenVBand="0" w:oddHBand="0" w:evenHBand="0" w:firstRowFirstColumn="0" w:firstRowLastColumn="0" w:lastRowFirstColumn="0" w:lastRowLastColumn="0"/>
        </w:trPr>
        <w:tc>
          <w:tcPr>
            <w:tcW w:w="8928" w:type="dxa"/>
            <w:shd w:val="clear" w:color="auto" w:fill="FFFFFF" w:themeFill="background1"/>
          </w:tcPr>
          <w:p w14:paraId="38668FA2" w14:textId="77777777" w:rsidR="00CF5B29" w:rsidRPr="00802004" w:rsidRDefault="00CF5B29" w:rsidP="00CF5B29">
            <w:pPr>
              <w:spacing w:before="240" w:after="0"/>
              <w:jc w:val="center"/>
              <w:rPr>
                <w:rFonts w:eastAsia="Times New Roman"/>
              </w:rPr>
            </w:pPr>
            <w:r>
              <w:rPr>
                <w:rFonts w:eastAsia="Times New Roman"/>
              </w:rPr>
              <w:t xml:space="preserve">                                                                </w:t>
            </w:r>
            <w:r w:rsidRPr="00802004">
              <w:rPr>
                <w:rFonts w:eastAsia="Times New Roman"/>
              </w:rPr>
              <w:t xml:space="preserve">CONTACT: </w:t>
            </w:r>
            <w:r w:rsidRPr="00802004">
              <w:rPr>
                <w:rFonts w:eastAsia="Times New Roman"/>
                <w:b w:val="0"/>
              </w:rPr>
              <w:t>Kristin Nugent</w:t>
            </w:r>
          </w:p>
        </w:tc>
      </w:tr>
      <w:tr w:rsidR="00CF5B29" w:rsidRPr="00802004" w14:paraId="37F53A7E" w14:textId="77777777" w:rsidTr="00DB659A">
        <w:trPr>
          <w:cnfStyle w:val="000000100000" w:firstRow="0" w:lastRow="0" w:firstColumn="0" w:lastColumn="0" w:oddVBand="0" w:evenVBand="0" w:oddHBand="1" w:evenHBand="0" w:firstRowFirstColumn="0" w:firstRowLastColumn="0" w:lastRowFirstColumn="0" w:lastRowLastColumn="0"/>
        </w:trPr>
        <w:tc>
          <w:tcPr>
            <w:tcW w:w="8928" w:type="dxa"/>
            <w:shd w:val="clear" w:color="auto" w:fill="FFFFFF" w:themeFill="background1"/>
          </w:tcPr>
          <w:p w14:paraId="27E8483B" w14:textId="77777777" w:rsidR="00CF5B29" w:rsidRPr="00802004" w:rsidRDefault="00CF5B29" w:rsidP="00CF5B29">
            <w:pPr>
              <w:keepNext/>
              <w:spacing w:after="0"/>
              <w:ind w:left="1332"/>
              <w:jc w:val="center"/>
              <w:outlineLvl w:val="2"/>
              <w:rPr>
                <w:rFonts w:eastAsia="Times New Roman"/>
              </w:rPr>
            </w:pPr>
            <w:r w:rsidRPr="00802004">
              <w:rPr>
                <w:rFonts w:eastAsia="Times New Roman"/>
              </w:rPr>
              <w:t xml:space="preserve">                                                                                  McNeil, Gray &amp; Rice</w:t>
            </w:r>
          </w:p>
          <w:p w14:paraId="1527BCBA" w14:textId="77777777" w:rsidR="00CF5B29" w:rsidRPr="00802004" w:rsidRDefault="00CF5B29" w:rsidP="00CF5B29">
            <w:pPr>
              <w:spacing w:after="0"/>
              <w:ind w:left="1332"/>
              <w:jc w:val="center"/>
              <w:rPr>
                <w:rFonts w:eastAsia="Times New Roman"/>
              </w:rPr>
            </w:pPr>
            <w:r w:rsidRPr="00802004">
              <w:rPr>
                <w:rFonts w:eastAsia="Times New Roman"/>
              </w:rPr>
              <w:t xml:space="preserve">                                                                                     617-367-0100, ext. 148</w:t>
            </w:r>
          </w:p>
          <w:p w14:paraId="307FF560" w14:textId="77777777" w:rsidR="00CF5B29" w:rsidRPr="00802004" w:rsidRDefault="00CF5B29" w:rsidP="00CF5B29">
            <w:pPr>
              <w:spacing w:after="0"/>
              <w:ind w:left="1339"/>
              <w:jc w:val="right"/>
              <w:rPr>
                <w:rFonts w:eastAsia="Times New Roman"/>
                <w:b/>
                <w:bCs w:val="0"/>
              </w:rPr>
            </w:pPr>
            <w:r w:rsidRPr="00802004">
              <w:t xml:space="preserve"> </w:t>
            </w:r>
            <w:hyperlink r:id="rId7" w:history="1">
              <w:r w:rsidRPr="00802004">
                <w:rPr>
                  <w:rFonts w:eastAsia="Times New Roman"/>
                  <w:color w:val="0000FF"/>
                  <w:u w:val="single"/>
                </w:rPr>
                <w:t>kristin.nugent@mgr1.com</w:t>
              </w:r>
            </w:hyperlink>
          </w:p>
        </w:tc>
      </w:tr>
    </w:tbl>
    <w:p w14:paraId="47451DFB" w14:textId="063E9861" w:rsidR="001B656C" w:rsidRPr="00802004" w:rsidRDefault="001B656C" w:rsidP="001B656C">
      <w:pPr>
        <w:spacing w:before="240"/>
        <w:ind w:left="0" w:firstLine="0"/>
        <w:jc w:val="center"/>
        <w:rPr>
          <w:b/>
        </w:rPr>
      </w:pPr>
      <w:r w:rsidRPr="00802004">
        <w:rPr>
          <w:b/>
        </w:rPr>
        <w:t xml:space="preserve">Bally Ribbon Mills to </w:t>
      </w:r>
      <w:r w:rsidR="001544C7" w:rsidRPr="00802004">
        <w:rPr>
          <w:b/>
        </w:rPr>
        <w:t>Highlight Performance Webbing</w:t>
      </w:r>
      <w:r w:rsidR="00802004" w:rsidRPr="00802004">
        <w:rPr>
          <w:b/>
        </w:rPr>
        <w:t xml:space="preserve"> Options</w:t>
      </w:r>
      <w:r w:rsidRPr="00802004">
        <w:rPr>
          <w:b/>
        </w:rPr>
        <w:t xml:space="preserve"> at SHOT Show 2019</w:t>
      </w:r>
    </w:p>
    <w:p w14:paraId="419C11EE" w14:textId="31700864" w:rsidR="001B656C" w:rsidRPr="00802004" w:rsidRDefault="001544C7" w:rsidP="001544C7">
      <w:pPr>
        <w:ind w:left="0" w:firstLine="0"/>
        <w:jc w:val="center"/>
        <w:rPr>
          <w:i/>
        </w:rPr>
      </w:pPr>
      <w:r w:rsidRPr="00802004">
        <w:rPr>
          <w:i/>
        </w:rPr>
        <w:t>Visit booth S2137 for camouflage webbing</w:t>
      </w:r>
      <w:r w:rsidR="001B656C" w:rsidRPr="00802004">
        <w:rPr>
          <w:i/>
        </w:rPr>
        <w:t xml:space="preserve">, </w:t>
      </w:r>
      <w:r w:rsidRPr="00802004">
        <w:rPr>
          <w:i/>
        </w:rPr>
        <w:t>elastic lanyards</w:t>
      </w:r>
      <w:r w:rsidR="001B656C" w:rsidRPr="00802004">
        <w:rPr>
          <w:i/>
        </w:rPr>
        <w:t>, and</w:t>
      </w:r>
      <w:r w:rsidRPr="00802004">
        <w:rPr>
          <w:i/>
        </w:rPr>
        <w:t xml:space="preserve"> custom webbing styles</w:t>
      </w:r>
    </w:p>
    <w:p w14:paraId="1B68B8F2" w14:textId="2B65234B" w:rsidR="001B656C" w:rsidRPr="00802004" w:rsidRDefault="001B656C" w:rsidP="001B656C">
      <w:pPr>
        <w:ind w:left="0" w:firstLine="0"/>
      </w:pPr>
      <w:r w:rsidRPr="00802004">
        <w:t xml:space="preserve">Bally Ribbon Mills (BRM), an industry leader in the design, development, and manufacture of highly specialized engineered woven fabrics, announces that it will showcase its high-quality, high-performance products at </w:t>
      </w:r>
      <w:r w:rsidR="00183ADB" w:rsidRPr="00802004">
        <w:t>the SHOT Week Supplier Showcase</w:t>
      </w:r>
      <w:r w:rsidR="003D4F4A">
        <w:t xml:space="preserve">. Visit BRM at </w:t>
      </w:r>
      <w:r w:rsidR="003D4F4A" w:rsidRPr="00802004">
        <w:t xml:space="preserve">booth S2137 </w:t>
      </w:r>
      <w:r w:rsidR="003D4F4A">
        <w:t xml:space="preserve">on </w:t>
      </w:r>
      <w:r w:rsidR="0023190C" w:rsidRPr="00802004">
        <w:t>January 21</w:t>
      </w:r>
      <w:r w:rsidR="003D4F4A" w:rsidRPr="003D4F4A">
        <w:rPr>
          <w:vertAlign w:val="superscript"/>
        </w:rPr>
        <w:t>st</w:t>
      </w:r>
      <w:r w:rsidR="003D4F4A">
        <w:t xml:space="preserve"> and </w:t>
      </w:r>
      <w:r w:rsidR="0023190C" w:rsidRPr="00802004">
        <w:t>22</w:t>
      </w:r>
      <w:r w:rsidR="003D4F4A" w:rsidRPr="003D4F4A">
        <w:rPr>
          <w:vertAlign w:val="superscript"/>
        </w:rPr>
        <w:t>nd</w:t>
      </w:r>
      <w:r w:rsidR="0023190C" w:rsidRPr="00802004">
        <w:t xml:space="preserve"> </w:t>
      </w:r>
      <w:r w:rsidR="003D4F4A" w:rsidRPr="00802004">
        <w:t xml:space="preserve">in the Palazzo Ballroom </w:t>
      </w:r>
      <w:r w:rsidR="00183ADB" w:rsidRPr="00802004">
        <w:t>at the</w:t>
      </w:r>
      <w:r w:rsidR="0023190C" w:rsidRPr="00802004">
        <w:t xml:space="preserve"> Venetian Hotel Meeting Rooms</w:t>
      </w:r>
      <w:r w:rsidR="00183ADB" w:rsidRPr="00802004">
        <w:t xml:space="preserve"> in Las Vegas, Nevada</w:t>
      </w:r>
      <w:r w:rsidRPr="00802004">
        <w:t xml:space="preserve">. BRM experts will </w:t>
      </w:r>
      <w:r w:rsidR="0023190C" w:rsidRPr="00802004">
        <w:t>exhibit BRM’s</w:t>
      </w:r>
      <w:r w:rsidRPr="00802004">
        <w:t xml:space="preserve"> </w:t>
      </w:r>
      <w:r w:rsidR="0023190C" w:rsidRPr="00802004">
        <w:t xml:space="preserve">IR compliant OCP printed webbing, elastic lanyards, and </w:t>
      </w:r>
      <w:r w:rsidR="00E600D9" w:rsidRPr="00802004">
        <w:t>other high-performance webbing.</w:t>
      </w:r>
    </w:p>
    <w:p w14:paraId="1C4E9A10" w14:textId="738DA580" w:rsidR="00F503C3" w:rsidRDefault="003C7F41" w:rsidP="00FF70CE">
      <w:pPr>
        <w:ind w:left="0" w:firstLine="0"/>
      </w:pPr>
      <w:r>
        <w:t xml:space="preserve">BRM’s high-quality </w:t>
      </w:r>
      <w:r w:rsidRPr="00802004">
        <w:t>O</w:t>
      </w:r>
      <w:r>
        <w:t>perational Camouflage Pattern (OCP)</w:t>
      </w:r>
      <w:r w:rsidRPr="00802004">
        <w:t xml:space="preserve"> webbing</w:t>
      </w:r>
      <w:r>
        <w:t xml:space="preserve">s </w:t>
      </w:r>
      <w:r w:rsidR="00FF70CE" w:rsidRPr="00802004">
        <w:t>offer</w:t>
      </w:r>
      <w:r w:rsidR="00066320">
        <w:t xml:space="preserve"> </w:t>
      </w:r>
      <w:r>
        <w:t xml:space="preserve">IR spectral reflectance, </w:t>
      </w:r>
      <w:r w:rsidR="00066320">
        <w:t>high colorfastness, and excellent shade</w:t>
      </w:r>
      <w:r w:rsidR="00FF70CE" w:rsidRPr="00802004">
        <w:t>.</w:t>
      </w:r>
      <w:r w:rsidR="00994DC9">
        <w:t xml:space="preserve"> </w:t>
      </w:r>
      <w:r w:rsidR="004055F1">
        <w:t>I</w:t>
      </w:r>
      <w:r w:rsidR="00994DC9">
        <w:t>n 4-color OCP (in active use on all U.S. Army Combat Uniforms and in use by the U.S. Airforce)</w:t>
      </w:r>
      <w:r w:rsidR="004055F1">
        <w:t>, BRM materials</w:t>
      </w:r>
      <w:r w:rsidR="00994DC9" w:rsidRPr="00802004">
        <w:t xml:space="preserve"> </w:t>
      </w:r>
      <w:r w:rsidR="00DC0CBA">
        <w:t>serve as structural webbing components for U.S. Armed Forces soldier load-bearing equipment</w:t>
      </w:r>
      <w:r w:rsidR="00994DC9">
        <w:t xml:space="preserve">. </w:t>
      </w:r>
      <w:r>
        <w:t>BRM</w:t>
      </w:r>
      <w:r w:rsidR="004055F1">
        <w:t xml:space="preserve"> weaves OCP webbings with</w:t>
      </w:r>
      <w:r w:rsidR="004055F1" w:rsidRPr="00066320">
        <w:t xml:space="preserve"> both textured and multifilament nylons</w:t>
      </w:r>
      <w:r w:rsidR="004055F1">
        <w:t xml:space="preserve"> and in accordance with Mil-W-17337 and A-A-55301 material specifications.</w:t>
      </w:r>
      <w:r w:rsidR="004055F1" w:rsidRPr="004055F1">
        <w:t xml:space="preserve"> </w:t>
      </w:r>
      <w:r w:rsidR="004055F1">
        <w:t>Other military applications include load stabilization, parachutes, and accessory equipment.</w:t>
      </w:r>
    </w:p>
    <w:p w14:paraId="0AFA9782" w14:textId="2AFF7704" w:rsidR="00FF70CE" w:rsidRPr="00802004" w:rsidRDefault="00994DC9" w:rsidP="00FF70CE">
      <w:pPr>
        <w:ind w:left="0" w:firstLine="0"/>
      </w:pPr>
      <w:r>
        <w:t>By combining a structural tubular jacket with elastomer during the weaving process, BRM elastic lanyard cuts time and labor costs for sewing contractors and others manually inserting an elastic element into tubular webbing after production. W</w:t>
      </w:r>
      <w:r w:rsidR="00F503C3">
        <w:t xml:space="preserve">ith </w:t>
      </w:r>
      <w:r>
        <w:t xml:space="preserve">stretch and </w:t>
      </w:r>
      <w:r w:rsidR="00F503C3">
        <w:t xml:space="preserve">tensile strength of 4000-4500 </w:t>
      </w:r>
      <w:proofErr w:type="spellStart"/>
      <w:r w:rsidR="00F503C3">
        <w:t>lbs</w:t>
      </w:r>
      <w:proofErr w:type="spellEnd"/>
      <w:r>
        <w:t xml:space="preserve"> minimum per inch width, </w:t>
      </w:r>
      <w:r w:rsidR="00F503C3">
        <w:t xml:space="preserve">BRM lanyard is ideal for </w:t>
      </w:r>
      <w:r w:rsidR="00257B62">
        <w:t>rifle slings</w:t>
      </w:r>
      <w:r w:rsidR="00F503C3">
        <w:t>, safety and positioning for tools and workers, shock-absorbing lanyards, fall protection</w:t>
      </w:r>
      <w:r w:rsidR="00257B62">
        <w:t>,</w:t>
      </w:r>
      <w:r w:rsidR="006F5317">
        <w:t xml:space="preserve"> </w:t>
      </w:r>
      <w:r w:rsidR="00130FE9">
        <w:t xml:space="preserve">and </w:t>
      </w:r>
      <w:r w:rsidR="00257B62">
        <w:t>equine and animal leads</w:t>
      </w:r>
      <w:r w:rsidR="00F503C3">
        <w:t>.</w:t>
      </w:r>
      <w:bookmarkStart w:id="0" w:name="_GoBack"/>
      <w:bookmarkEnd w:id="0"/>
    </w:p>
    <w:p w14:paraId="4FCD694A" w14:textId="570F3E99" w:rsidR="00E600D9" w:rsidRPr="00802004" w:rsidRDefault="00994DC9" w:rsidP="001B656C">
      <w:pPr>
        <w:ind w:left="0" w:firstLine="0"/>
      </w:pPr>
      <w:r w:rsidRPr="00802004">
        <w:t>BRM can meet a wide range of requirements and specifications with its webbing including high strength, limited elongation, thickness, flammability, weight, and special colors.</w:t>
      </w:r>
      <w:r>
        <w:t xml:space="preserve"> </w:t>
      </w:r>
      <w:r w:rsidR="00FF70CE" w:rsidRPr="00802004">
        <w:t>Woven tapes and webbing in nylon, polyester, polypropylene, Kevlar®, Nomex®, Spectra®, and other specialty fibers are available in multiple configurations including light-weight binding to medium and specialty heavy webbing.</w:t>
      </w:r>
    </w:p>
    <w:p w14:paraId="4C58D933" w14:textId="183FD486" w:rsidR="001B656C" w:rsidRPr="00802004" w:rsidRDefault="001B656C" w:rsidP="001B656C">
      <w:pPr>
        <w:ind w:left="0" w:firstLine="0"/>
      </w:pPr>
      <w:r w:rsidRPr="00802004">
        <w:t>For more information, speak with BRM experts in booth S</w:t>
      </w:r>
      <w:r w:rsidR="001544C7" w:rsidRPr="00802004">
        <w:t>2137</w:t>
      </w:r>
      <w:r w:rsidRPr="00802004">
        <w:t xml:space="preserve"> at </w:t>
      </w:r>
      <w:r w:rsidR="001544C7" w:rsidRPr="00802004">
        <w:t>the SHOT Week Supplier Showcase</w:t>
      </w:r>
      <w:r w:rsidRPr="00802004">
        <w:t xml:space="preserve"> or visit </w:t>
      </w:r>
      <w:hyperlink r:id="rId8" w:history="1">
        <w:r w:rsidRPr="00802004">
          <w:rPr>
            <w:rStyle w:val="Hyperlink"/>
          </w:rPr>
          <w:t>https://www.ballyribbon.com/</w:t>
        </w:r>
      </w:hyperlink>
      <w:r w:rsidRPr="00802004">
        <w:t xml:space="preserve">. </w:t>
      </w:r>
    </w:p>
    <w:p w14:paraId="3143FAEE" w14:textId="77777777" w:rsidR="00CF5B29" w:rsidRPr="00802004" w:rsidRDefault="00CF5B29" w:rsidP="00CF5B29">
      <w:pPr>
        <w:ind w:left="0" w:firstLine="0"/>
        <w:jc w:val="center"/>
      </w:pPr>
      <w:r w:rsidRPr="00802004">
        <w:t>###</w:t>
      </w:r>
    </w:p>
    <w:p w14:paraId="17FE3A94" w14:textId="77777777" w:rsidR="00CF5B29" w:rsidRPr="00802004" w:rsidRDefault="00CF5B29" w:rsidP="00CF5B29">
      <w:pPr>
        <w:keepNext/>
        <w:keepLines/>
        <w:ind w:left="0" w:firstLine="0"/>
        <w:rPr>
          <w:b/>
        </w:rPr>
      </w:pPr>
      <w:r w:rsidRPr="00802004">
        <w:rPr>
          <w:b/>
        </w:rPr>
        <w:lastRenderedPageBreak/>
        <w:t>About Bally Ribbon Mills</w:t>
      </w:r>
    </w:p>
    <w:p w14:paraId="0F1A0980" w14:textId="77777777" w:rsidR="00CF5B29" w:rsidRDefault="00CF5B29" w:rsidP="00CF5B29">
      <w:pPr>
        <w:keepNext/>
        <w:keepLines/>
        <w:ind w:left="0" w:firstLine="0"/>
      </w:pPr>
      <w:r w:rsidRPr="00802004">
        <w:t xml:space="preserve">Bally Ribbon Mills (BRM) designs, develops, and manufactures highly specialized engineered woven webbing, tapes, specialty fabrics, woven preforms, and two dimensional and </w:t>
      </w:r>
      <w:proofErr w:type="gramStart"/>
      <w:r w:rsidRPr="00802004">
        <w:t>three dimensional</w:t>
      </w:r>
      <w:proofErr w:type="gramEnd"/>
      <w:r w:rsidRPr="00802004">
        <w:t xml:space="preserve"> structural fabrics. With more than 95 years of textile manufacturing experience, BRM has earned a reputation for meeting new advanced design challenges. Working in aerospace, defense, medical, safety, automotive, commercial, and industrial applications, BRM offers ingenuity, technical know-how, extensive weaving capabilities, and rigorous quality assurance systems. For more information, visit www.ballyribbon.com or call 610-845-2211.</w:t>
      </w:r>
    </w:p>
    <w:p w14:paraId="74EB1CC8" w14:textId="77777777" w:rsidR="00CF5B29" w:rsidRDefault="00CF5B29" w:rsidP="00CF5B29">
      <w:pPr>
        <w:spacing w:before="240"/>
        <w:ind w:left="0" w:firstLine="0"/>
        <w:jc w:val="center"/>
      </w:pPr>
    </w:p>
    <w:p w14:paraId="7ABC2814" w14:textId="77777777" w:rsidR="00CF5B29" w:rsidRDefault="00CF5B29" w:rsidP="00CF5B29">
      <w:pPr>
        <w:spacing w:before="240"/>
        <w:ind w:left="0" w:firstLine="0"/>
      </w:pPr>
    </w:p>
    <w:p w14:paraId="7E2A6F8E" w14:textId="646A6B13" w:rsidR="004B05E6" w:rsidRPr="00CF5B29" w:rsidRDefault="004B05E6" w:rsidP="00CF5B29"/>
    <w:sectPr w:rsidR="004B05E6" w:rsidRPr="00CF5B29" w:rsidSect="00E833B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F82E" w14:textId="77777777" w:rsidR="00E05777" w:rsidRDefault="00E05777" w:rsidP="0098514E">
      <w:pPr>
        <w:spacing w:after="0" w:line="240" w:lineRule="auto"/>
      </w:pPr>
      <w:r>
        <w:separator/>
      </w:r>
    </w:p>
  </w:endnote>
  <w:endnote w:type="continuationSeparator" w:id="0">
    <w:p w14:paraId="081EB962" w14:textId="77777777" w:rsidR="00E05777" w:rsidRDefault="00E05777" w:rsidP="0098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7C21" w14:textId="77777777" w:rsidR="00E05777" w:rsidRDefault="00E05777" w:rsidP="0098514E">
      <w:pPr>
        <w:spacing w:after="0" w:line="240" w:lineRule="auto"/>
      </w:pPr>
      <w:r>
        <w:separator/>
      </w:r>
    </w:p>
  </w:footnote>
  <w:footnote w:type="continuationSeparator" w:id="0">
    <w:p w14:paraId="7367841B" w14:textId="77777777" w:rsidR="00E05777" w:rsidRDefault="00E05777" w:rsidP="0098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4386" w14:textId="77777777" w:rsidR="0098514E" w:rsidRDefault="0098514E" w:rsidP="00DF2A6C">
    <w:pPr>
      <w:pStyle w:val="Header"/>
      <w:spacing w:after="840"/>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281B" w14:textId="77777777" w:rsidR="00945E80" w:rsidRDefault="00945E80" w:rsidP="00945E80">
    <w:pPr>
      <w:pStyle w:val="Header"/>
    </w:pPr>
    <w:r>
      <w:rPr>
        <w:noProof/>
      </w:rPr>
      <w:drawing>
        <wp:anchor distT="0" distB="0" distL="114300" distR="114300" simplePos="0" relativeHeight="251659264" behindDoc="0" locked="0" layoutInCell="1" allowOverlap="1" wp14:anchorId="105B47BD" wp14:editId="18DBCC6B">
          <wp:simplePos x="0" y="0"/>
          <wp:positionH relativeFrom="column">
            <wp:posOffset>0</wp:posOffset>
          </wp:positionH>
          <wp:positionV relativeFrom="paragraph">
            <wp:posOffset>-209550</wp:posOffset>
          </wp:positionV>
          <wp:extent cx="2143125" cy="679450"/>
          <wp:effectExtent l="0" t="0" r="9525" b="6350"/>
          <wp:wrapSquare wrapText="bothSides"/>
          <wp:docPr id="2" name="Picture 2" descr="http://www.technicaltextilesfinder.com/logos/profile/bally-ribbon-mills-logo-bally-pa-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icaltextilesfinder.com/logos/profile/bally-ribbon-mills-logo-bally-pa-7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7D448" w14:textId="7CE6078A" w:rsidR="00E833BB" w:rsidRPr="00945E80" w:rsidRDefault="00E833BB" w:rsidP="0094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F72CB"/>
    <w:multiLevelType w:val="hybridMultilevel"/>
    <w:tmpl w:val="2D2EC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51EE4"/>
    <w:multiLevelType w:val="hybridMultilevel"/>
    <w:tmpl w:val="AF24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DB"/>
    <w:rsid w:val="00014096"/>
    <w:rsid w:val="00021491"/>
    <w:rsid w:val="0003474A"/>
    <w:rsid w:val="00066320"/>
    <w:rsid w:val="00073219"/>
    <w:rsid w:val="000A0362"/>
    <w:rsid w:val="000A7AA1"/>
    <w:rsid w:val="000C0E94"/>
    <w:rsid w:val="000D7639"/>
    <w:rsid w:val="000E168A"/>
    <w:rsid w:val="000F2A87"/>
    <w:rsid w:val="0011352E"/>
    <w:rsid w:val="00130FE9"/>
    <w:rsid w:val="00141B4D"/>
    <w:rsid w:val="00142549"/>
    <w:rsid w:val="00152865"/>
    <w:rsid w:val="001544C7"/>
    <w:rsid w:val="001633DA"/>
    <w:rsid w:val="00172743"/>
    <w:rsid w:val="00183ADB"/>
    <w:rsid w:val="001B0212"/>
    <w:rsid w:val="001B656C"/>
    <w:rsid w:val="001C0949"/>
    <w:rsid w:val="001C1E8C"/>
    <w:rsid w:val="001C7AFD"/>
    <w:rsid w:val="001F51B0"/>
    <w:rsid w:val="002129C2"/>
    <w:rsid w:val="00223CB1"/>
    <w:rsid w:val="0023190C"/>
    <w:rsid w:val="002409AF"/>
    <w:rsid w:val="00257B62"/>
    <w:rsid w:val="002A27A1"/>
    <w:rsid w:val="002C3CB3"/>
    <w:rsid w:val="002E3DB6"/>
    <w:rsid w:val="002E702F"/>
    <w:rsid w:val="003630F0"/>
    <w:rsid w:val="00391064"/>
    <w:rsid w:val="003C7F41"/>
    <w:rsid w:val="003D1903"/>
    <w:rsid w:val="003D4F4A"/>
    <w:rsid w:val="003D60C8"/>
    <w:rsid w:val="003F0D8D"/>
    <w:rsid w:val="004055F1"/>
    <w:rsid w:val="00416204"/>
    <w:rsid w:val="00427C53"/>
    <w:rsid w:val="0043217D"/>
    <w:rsid w:val="004601DB"/>
    <w:rsid w:val="004B05E6"/>
    <w:rsid w:val="004C22E1"/>
    <w:rsid w:val="004D34DF"/>
    <w:rsid w:val="00516726"/>
    <w:rsid w:val="00520DAD"/>
    <w:rsid w:val="00536E64"/>
    <w:rsid w:val="00543693"/>
    <w:rsid w:val="00551DC9"/>
    <w:rsid w:val="00566806"/>
    <w:rsid w:val="0059482C"/>
    <w:rsid w:val="0059770C"/>
    <w:rsid w:val="0059784F"/>
    <w:rsid w:val="005C125B"/>
    <w:rsid w:val="005D7147"/>
    <w:rsid w:val="005E7674"/>
    <w:rsid w:val="00635D25"/>
    <w:rsid w:val="00651EA8"/>
    <w:rsid w:val="00660A93"/>
    <w:rsid w:val="00684ACD"/>
    <w:rsid w:val="006E662B"/>
    <w:rsid w:val="006F1401"/>
    <w:rsid w:val="006F5317"/>
    <w:rsid w:val="00713D00"/>
    <w:rsid w:val="00755D8B"/>
    <w:rsid w:val="007B50F3"/>
    <w:rsid w:val="007B70CC"/>
    <w:rsid w:val="00802004"/>
    <w:rsid w:val="00847DA6"/>
    <w:rsid w:val="00852325"/>
    <w:rsid w:val="008777B1"/>
    <w:rsid w:val="008A392A"/>
    <w:rsid w:val="008E4636"/>
    <w:rsid w:val="008F1F48"/>
    <w:rsid w:val="008F7054"/>
    <w:rsid w:val="00902044"/>
    <w:rsid w:val="00907C8E"/>
    <w:rsid w:val="0093692A"/>
    <w:rsid w:val="00937811"/>
    <w:rsid w:val="00945E80"/>
    <w:rsid w:val="0098514E"/>
    <w:rsid w:val="00986791"/>
    <w:rsid w:val="00994DC9"/>
    <w:rsid w:val="00995A33"/>
    <w:rsid w:val="00A31D92"/>
    <w:rsid w:val="00A410F5"/>
    <w:rsid w:val="00A53F52"/>
    <w:rsid w:val="00A821F0"/>
    <w:rsid w:val="00AA6C4F"/>
    <w:rsid w:val="00AB4C88"/>
    <w:rsid w:val="00AF318C"/>
    <w:rsid w:val="00AF6969"/>
    <w:rsid w:val="00B13091"/>
    <w:rsid w:val="00B94544"/>
    <w:rsid w:val="00BA7531"/>
    <w:rsid w:val="00BA7CF0"/>
    <w:rsid w:val="00BC38CE"/>
    <w:rsid w:val="00C11433"/>
    <w:rsid w:val="00C5001D"/>
    <w:rsid w:val="00C90CC3"/>
    <w:rsid w:val="00C9255F"/>
    <w:rsid w:val="00CA0F95"/>
    <w:rsid w:val="00CA1173"/>
    <w:rsid w:val="00CA336D"/>
    <w:rsid w:val="00CA7B19"/>
    <w:rsid w:val="00CB3871"/>
    <w:rsid w:val="00CB5B21"/>
    <w:rsid w:val="00CD1D2D"/>
    <w:rsid w:val="00CE0B5D"/>
    <w:rsid w:val="00CF5B29"/>
    <w:rsid w:val="00D1035F"/>
    <w:rsid w:val="00D16AAA"/>
    <w:rsid w:val="00D34574"/>
    <w:rsid w:val="00D50B1E"/>
    <w:rsid w:val="00D63741"/>
    <w:rsid w:val="00DB072E"/>
    <w:rsid w:val="00DB1286"/>
    <w:rsid w:val="00DC0CBA"/>
    <w:rsid w:val="00DF1FA8"/>
    <w:rsid w:val="00DF2A6C"/>
    <w:rsid w:val="00DF3ADC"/>
    <w:rsid w:val="00E05777"/>
    <w:rsid w:val="00E25456"/>
    <w:rsid w:val="00E43705"/>
    <w:rsid w:val="00E52CE6"/>
    <w:rsid w:val="00E600D9"/>
    <w:rsid w:val="00E833BB"/>
    <w:rsid w:val="00EB38F8"/>
    <w:rsid w:val="00EC089D"/>
    <w:rsid w:val="00EC7669"/>
    <w:rsid w:val="00F503C3"/>
    <w:rsid w:val="00F51780"/>
    <w:rsid w:val="00F51BBF"/>
    <w:rsid w:val="00F57065"/>
    <w:rsid w:val="00F57254"/>
    <w:rsid w:val="00FB26AB"/>
    <w:rsid w:val="00FF70CE"/>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3FA1D"/>
  <w15:docId w15:val="{05BF0253-71D0-41BF-B665-7C7AB6B0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pPr>
        <w:spacing w:after="120" w:line="276" w:lineRule="auto"/>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Contemporary"/>
    <w:rsid w:val="00551DC9"/>
    <w:pPr>
      <w:spacing w:after="0" w:line="240" w:lineRule="auto"/>
    </w:pPr>
    <w:rPr>
      <w:rFonts w:eastAsia="Times New Roman"/>
      <w:bCs w:val="0"/>
      <w:sz w:val="20"/>
      <w:szCs w:val="20"/>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unhideWhenUsed/>
    <w:rsid w:val="00AB4C8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nnstableformat">
    <w:name w:val="Ann's table format"/>
    <w:basedOn w:val="TableNormal"/>
    <w:rsid w:val="00551DC9"/>
    <w:pPr>
      <w:spacing w:after="0" w:line="240" w:lineRule="auto"/>
    </w:pPr>
    <w:rPr>
      <w:rFonts w:ascii="Arial Narrow" w:eastAsia="Times New Roman" w:hAnsi="Arial Narrow"/>
      <w:sz w:val="20"/>
      <w:szCs w:val="20"/>
    </w:rPr>
    <w:tblPr/>
  </w:style>
  <w:style w:type="paragraph" w:styleId="ListParagraph">
    <w:name w:val="List Paragraph"/>
    <w:basedOn w:val="Normal"/>
    <w:uiPriority w:val="34"/>
    <w:qFormat/>
    <w:rsid w:val="004601DB"/>
    <w:pPr>
      <w:ind w:left="720"/>
      <w:contextualSpacing/>
    </w:pPr>
  </w:style>
  <w:style w:type="paragraph" w:styleId="Header">
    <w:name w:val="header"/>
    <w:basedOn w:val="Normal"/>
    <w:link w:val="HeaderChar"/>
    <w:uiPriority w:val="99"/>
    <w:unhideWhenUsed/>
    <w:rsid w:val="00985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4E"/>
  </w:style>
  <w:style w:type="paragraph" w:styleId="Footer">
    <w:name w:val="footer"/>
    <w:basedOn w:val="Normal"/>
    <w:link w:val="FooterChar"/>
    <w:uiPriority w:val="99"/>
    <w:unhideWhenUsed/>
    <w:rsid w:val="00985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4E"/>
  </w:style>
  <w:style w:type="paragraph" w:styleId="BalloonText">
    <w:name w:val="Balloon Text"/>
    <w:basedOn w:val="Normal"/>
    <w:link w:val="BalloonTextChar"/>
    <w:uiPriority w:val="99"/>
    <w:semiHidden/>
    <w:unhideWhenUsed/>
    <w:rsid w:val="008F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48"/>
    <w:rPr>
      <w:rFonts w:ascii="Tahoma" w:hAnsi="Tahoma" w:cs="Tahoma"/>
      <w:sz w:val="16"/>
      <w:szCs w:val="16"/>
    </w:rPr>
  </w:style>
  <w:style w:type="character" w:styleId="Hyperlink">
    <w:name w:val="Hyperlink"/>
    <w:basedOn w:val="DefaultParagraphFont"/>
    <w:uiPriority w:val="99"/>
    <w:unhideWhenUsed/>
    <w:rsid w:val="00DF3ADC"/>
    <w:rPr>
      <w:color w:val="0563C1" w:themeColor="hyperlink"/>
      <w:u w:val="single"/>
    </w:rPr>
  </w:style>
  <w:style w:type="character" w:customStyle="1" w:styleId="UnresolvedMention1">
    <w:name w:val="Unresolved Mention1"/>
    <w:basedOn w:val="DefaultParagraphFont"/>
    <w:uiPriority w:val="99"/>
    <w:semiHidden/>
    <w:unhideWhenUsed/>
    <w:rsid w:val="00684ACD"/>
    <w:rPr>
      <w:color w:val="808080"/>
      <w:shd w:val="clear" w:color="auto" w:fill="E6E6E6"/>
    </w:rPr>
  </w:style>
  <w:style w:type="character" w:styleId="FollowedHyperlink">
    <w:name w:val="FollowedHyperlink"/>
    <w:basedOn w:val="DefaultParagraphFont"/>
    <w:uiPriority w:val="99"/>
    <w:semiHidden/>
    <w:unhideWhenUsed/>
    <w:rsid w:val="006F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3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lyribbon.com/" TargetMode="External"/><Relationship Id="rId3" Type="http://schemas.openxmlformats.org/officeDocument/2006/relationships/settings" Target="settings.xml"/><Relationship Id="rId7" Type="http://schemas.openxmlformats.org/officeDocument/2006/relationships/hyperlink" Target="mailto:kristin.nugent@mgr1.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Jacobson</dc:creator>
  <cp:lastModifiedBy>Tim Devine</cp:lastModifiedBy>
  <cp:revision>2</cp:revision>
  <dcterms:created xsi:type="dcterms:W3CDTF">2019-01-10T14:51:00Z</dcterms:created>
  <dcterms:modified xsi:type="dcterms:W3CDTF">2019-01-10T14:51:00Z</dcterms:modified>
</cp:coreProperties>
</file>